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1C" w:rsidRDefault="003E2B71" w:rsidP="005926AE">
      <w:pPr>
        <w:rPr>
          <w:rFonts w:ascii="Cambria" w:eastAsia="Calibri" w:hAnsi="Cambria" w:cs="Cambria"/>
          <w:b/>
          <w:noProof/>
          <w:kern w:val="28"/>
          <w:sz w:val="32"/>
          <w:szCs w:val="32"/>
          <w:lang w:eastAsia="lt-LT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-423545</wp:posOffset>
                </wp:positionV>
                <wp:extent cx="2506980" cy="865505"/>
                <wp:effectExtent l="12065" t="5080" r="508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B93" w:rsidRPr="002462E6" w:rsidRDefault="00D76B93" w:rsidP="00DD6258">
                            <w:pPr>
                              <w:ind w:left="2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462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PATVIRTINTA</w:t>
                            </w:r>
                          </w:p>
                          <w:p w:rsidR="00D76B93" w:rsidRPr="002462E6" w:rsidRDefault="00D76B93" w:rsidP="00DD6258">
                            <w:pPr>
                              <w:tabs>
                                <w:tab w:val="left" w:pos="1276"/>
                              </w:tabs>
                              <w:ind w:left="2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462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Rokiškio  savivaldybės tarybos</w:t>
                            </w:r>
                          </w:p>
                          <w:p w:rsidR="007054FD" w:rsidRPr="002462E6" w:rsidRDefault="00F903F0" w:rsidP="00DD6258">
                            <w:pPr>
                              <w:tabs>
                                <w:tab w:val="left" w:pos="1276"/>
                              </w:tabs>
                              <w:ind w:left="2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462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2022</w:t>
                            </w:r>
                            <w:r w:rsidR="00D76B93" w:rsidRPr="002462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m. </w:t>
                            </w:r>
                            <w:r w:rsidR="00E0433B" w:rsidRPr="002462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gegužės 2</w:t>
                            </w:r>
                            <w:r w:rsidRPr="002462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  <w:r w:rsidR="00D76B93" w:rsidRPr="002462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d. </w:t>
                            </w:r>
                          </w:p>
                          <w:p w:rsidR="00D76B93" w:rsidRPr="002462E6" w:rsidRDefault="00D76B93" w:rsidP="00DD6258">
                            <w:pPr>
                              <w:tabs>
                                <w:tab w:val="left" w:pos="1276"/>
                              </w:tabs>
                              <w:ind w:left="2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462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sprendimu Nr. TS-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5.7pt;margin-top:-33.35pt;width:197.4pt;height:68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" strokecolor="white" strokeweight=".5pt">
                <v:textbox inset="7.45pt,3.85pt,7.45pt,3.85pt">
                  <w:txbxContent>
                    <w:p w:rsidR="00D76B93" w:rsidRPr="002462E6" w:rsidRDefault="00D76B93" w:rsidP="00DD6258">
                      <w:pPr>
                        <w:ind w:left="2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462E6">
                        <w:rPr>
                          <w:rFonts w:ascii="Calibri" w:hAnsi="Calibri" w:cs="Calibri"/>
                          <w:sz w:val="22"/>
                          <w:szCs w:val="22"/>
                        </w:rPr>
                        <w:t>PATVIRTINTA</w:t>
                      </w:r>
                    </w:p>
                    <w:p w:rsidR="00D76B93" w:rsidRPr="002462E6" w:rsidRDefault="00D76B93" w:rsidP="00DD6258">
                      <w:pPr>
                        <w:tabs>
                          <w:tab w:val="left" w:pos="1276"/>
                        </w:tabs>
                        <w:ind w:left="2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462E6">
                        <w:rPr>
                          <w:rFonts w:ascii="Calibri" w:hAnsi="Calibri" w:cs="Calibri"/>
                          <w:sz w:val="22"/>
                          <w:szCs w:val="22"/>
                        </w:rPr>
                        <w:t>Rokiškio  savivaldybės tarybos</w:t>
                      </w:r>
                    </w:p>
                    <w:p w:rsidR="007054FD" w:rsidRPr="002462E6" w:rsidRDefault="00F903F0" w:rsidP="00DD6258">
                      <w:pPr>
                        <w:tabs>
                          <w:tab w:val="left" w:pos="1276"/>
                        </w:tabs>
                        <w:ind w:left="2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462E6">
                        <w:rPr>
                          <w:rFonts w:ascii="Calibri" w:hAnsi="Calibri" w:cs="Calibri"/>
                          <w:sz w:val="22"/>
                          <w:szCs w:val="22"/>
                        </w:rPr>
                        <w:t>2022</w:t>
                      </w:r>
                      <w:r w:rsidR="00D76B93" w:rsidRPr="002462E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m. </w:t>
                      </w:r>
                      <w:r w:rsidR="00E0433B" w:rsidRPr="002462E6">
                        <w:rPr>
                          <w:rFonts w:ascii="Calibri" w:hAnsi="Calibri" w:cs="Calibri"/>
                          <w:sz w:val="22"/>
                          <w:szCs w:val="22"/>
                        </w:rPr>
                        <w:t>gegužės 2</w:t>
                      </w:r>
                      <w:r w:rsidRPr="002462E6">
                        <w:rPr>
                          <w:rFonts w:ascii="Calibri" w:hAnsi="Calibri" w:cs="Calibri"/>
                          <w:sz w:val="22"/>
                          <w:szCs w:val="22"/>
                        </w:rPr>
                        <w:t>7</w:t>
                      </w:r>
                      <w:r w:rsidR="00D76B93" w:rsidRPr="002462E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d. </w:t>
                      </w:r>
                    </w:p>
                    <w:p w:rsidR="00D76B93" w:rsidRPr="002462E6" w:rsidRDefault="00D76B93" w:rsidP="00DD6258">
                      <w:pPr>
                        <w:tabs>
                          <w:tab w:val="left" w:pos="1276"/>
                        </w:tabs>
                        <w:ind w:left="2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462E6">
                        <w:rPr>
                          <w:rFonts w:ascii="Calibri" w:hAnsi="Calibri" w:cs="Calibri"/>
                          <w:sz w:val="22"/>
                          <w:szCs w:val="22"/>
                        </w:rPr>
                        <w:t>sprendimu Nr. TS-</w:t>
                      </w:r>
                    </w:p>
                  </w:txbxContent>
                </v:textbox>
              </v:shape>
            </w:pict>
          </mc:Fallback>
        </mc:AlternateContent>
      </w:r>
    </w:p>
    <w:p w:rsidR="00A07045" w:rsidRPr="003E4044" w:rsidRDefault="003E2B71" w:rsidP="005926AE">
      <w:pPr>
        <w:rPr>
          <w:rFonts w:ascii="Cambria" w:eastAsia="Calibri" w:hAnsi="Cambria" w:cs="Cambria"/>
          <w:b/>
          <w:noProof/>
          <w:kern w:val="28"/>
          <w:sz w:val="32"/>
          <w:szCs w:val="32"/>
          <w:lang w:eastAsia="lt-LT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-394335</wp:posOffset>
                </wp:positionV>
                <wp:extent cx="2993390" cy="5981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position:absolute;margin-left:270pt;margin-top:-31.05pt;width:235.7pt;height:47.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" filled="f" stroked="f">
                <v:stroke joinstyle="round"/>
              </v:shape>
            </w:pict>
          </mc:Fallback>
        </mc:AlternateContent>
      </w:r>
    </w:p>
    <w:p w:rsidR="00A64F9E" w:rsidRDefault="003E2B71" w:rsidP="009B5B93">
      <w:pPr>
        <w:pStyle w:val="10"/>
        <w:jc w:val="center"/>
        <w:rPr>
          <w:rFonts w:ascii="Times New Roman" w:hAnsi="Times New Roman" w:cs="Arial"/>
          <w:b/>
          <w:bCs/>
          <w:caps/>
          <w:color w:val="000000"/>
          <w:kern w:val="1"/>
          <w:sz w:val="28"/>
          <w:szCs w:val="28"/>
          <w:lang w:val="lt-LT"/>
        </w:rPr>
      </w:pPr>
      <w:bookmarkStart w:id="0" w:name="_Toc358964475"/>
      <w:r>
        <w:rPr>
          <w:rFonts w:ascii="Times New Roman" w:hAnsi="Times New Roman" w:cs="Arial"/>
          <w:b/>
          <w:bCs/>
          <w:caps/>
          <w:noProof/>
          <w:color w:val="000000"/>
          <w:kern w:val="1"/>
          <w:sz w:val="28"/>
          <w:szCs w:val="28"/>
          <w:lang w:val="lt-LT" w:eastAsia="lt-LT"/>
        </w:rPr>
        <w:drawing>
          <wp:inline distT="0" distB="0" distL="0" distR="0">
            <wp:extent cx="1057275" cy="1252220"/>
            <wp:effectExtent l="0" t="0" r="9525" b="5080"/>
            <wp:docPr id="1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Arial"/>
          <w:b/>
          <w:bCs/>
          <w:caps/>
          <w:noProof/>
          <w:color w:val="000000"/>
          <w:kern w:val="1"/>
          <w:sz w:val="28"/>
          <w:szCs w:val="28"/>
          <w:lang w:val="lt-LT" w:eastAsia="lt-LT"/>
        </w:rPr>
        <w:drawing>
          <wp:inline distT="0" distB="0" distL="0" distR="0">
            <wp:extent cx="1949450" cy="1259205"/>
            <wp:effectExtent l="0" t="0" r="0" b="0"/>
            <wp:docPr id="2" name="Paveikslėlis 2" descr="RGB_ROKISKIS2021_logotipas_sukis_LT_JUO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GB_ROKISKIS2021_logotipas_sukis_LT_JUOD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4D" w:rsidRDefault="00CB3D4D" w:rsidP="00B037EA">
      <w:pPr>
        <w:pStyle w:val="10"/>
        <w:rPr>
          <w:rFonts w:ascii="Times New Roman" w:hAnsi="Times New Roman" w:cs="Arial"/>
          <w:b/>
          <w:bCs/>
          <w:caps/>
          <w:color w:val="000000"/>
          <w:kern w:val="1"/>
          <w:sz w:val="28"/>
          <w:szCs w:val="28"/>
          <w:lang w:val="lt-LT"/>
        </w:rPr>
      </w:pPr>
    </w:p>
    <w:p w:rsidR="000B5312" w:rsidRDefault="000B5312" w:rsidP="00B037EA">
      <w:pPr>
        <w:pStyle w:val="10"/>
        <w:rPr>
          <w:rFonts w:ascii="Times New Roman" w:hAnsi="Times New Roman" w:cs="Arial"/>
          <w:b/>
          <w:bCs/>
          <w:caps/>
          <w:color w:val="000000"/>
          <w:kern w:val="1"/>
          <w:sz w:val="28"/>
          <w:szCs w:val="28"/>
          <w:lang w:val="lt-LT"/>
        </w:rPr>
      </w:pPr>
    </w:p>
    <w:p w:rsidR="00E11A43" w:rsidRPr="004A1A58" w:rsidRDefault="00DB3F35" w:rsidP="009B5B93">
      <w:pPr>
        <w:pStyle w:val="10"/>
        <w:jc w:val="center"/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</w:pPr>
      <w:r w:rsidRPr="004A1A58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 xml:space="preserve">Rokiškio rajono </w:t>
      </w:r>
      <w:r w:rsidR="00030283" w:rsidRPr="004A1A58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 xml:space="preserve">SAVIVALDYBĖS </w:t>
      </w:r>
    </w:p>
    <w:p w:rsidR="00D67C80" w:rsidRPr="004A1A58" w:rsidRDefault="00F903F0" w:rsidP="009B5B93">
      <w:pPr>
        <w:pStyle w:val="10"/>
        <w:jc w:val="center"/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</w:pPr>
      <w:r w:rsidRPr="004A1A58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>2021</w:t>
      </w:r>
      <w:r w:rsidR="009E1F6D" w:rsidRPr="004A1A58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>–202</w:t>
      </w:r>
      <w:r w:rsidRPr="004A1A58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>3</w:t>
      </w:r>
      <w:r w:rsidR="00284002" w:rsidRPr="004A1A58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 xml:space="preserve"> M. STRATEGINIO VEIKLOS PLANO ĮGYVENDINIMO </w:t>
      </w:r>
    </w:p>
    <w:p w:rsidR="008B1ED1" w:rsidRPr="004A1A58" w:rsidRDefault="00E0433B" w:rsidP="005A051C">
      <w:pPr>
        <w:pStyle w:val="10"/>
        <w:jc w:val="center"/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</w:pPr>
      <w:r w:rsidRPr="004A1A58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>202</w:t>
      </w:r>
      <w:r w:rsidR="00F903F0" w:rsidRPr="004A1A58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>1</w:t>
      </w:r>
      <w:r w:rsidR="007B0540" w:rsidRPr="004A1A58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 xml:space="preserve"> METų </w:t>
      </w:r>
      <w:r w:rsidR="009B5B93" w:rsidRPr="004A1A58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>ATASKAITA</w:t>
      </w:r>
    </w:p>
    <w:p w:rsidR="00CB3D4D" w:rsidRPr="004A1A58" w:rsidRDefault="00CB3D4D" w:rsidP="00E11A43">
      <w:pPr>
        <w:pStyle w:val="10"/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</w:pPr>
    </w:p>
    <w:p w:rsidR="00430850" w:rsidRPr="004A1A58" w:rsidRDefault="00430850" w:rsidP="008672A3">
      <w:pPr>
        <w:ind w:firstLine="709"/>
        <w:jc w:val="both"/>
        <w:rPr>
          <w:rFonts w:ascii="Calibri" w:hAnsi="Calibri" w:cs="Calibri"/>
          <w:bCs/>
          <w:color w:val="000000"/>
          <w:kern w:val="1"/>
        </w:rPr>
      </w:pPr>
      <w:r w:rsidRPr="004A1A58">
        <w:rPr>
          <w:rFonts w:ascii="Calibri" w:hAnsi="Calibri" w:cs="Calibri"/>
          <w:bCs/>
          <w:color w:val="000000"/>
          <w:kern w:val="1"/>
        </w:rPr>
        <w:t xml:space="preserve">Rokiškio rajono savivaldybės </w:t>
      </w:r>
      <w:r w:rsidR="00AB5CB0" w:rsidRPr="004A1A58">
        <w:rPr>
          <w:rFonts w:ascii="Calibri" w:hAnsi="Calibri" w:cs="Calibri"/>
          <w:bCs/>
          <w:color w:val="000000"/>
          <w:kern w:val="1"/>
        </w:rPr>
        <w:t xml:space="preserve">(toliau – RRS) </w:t>
      </w:r>
      <w:r w:rsidR="00E0433B" w:rsidRPr="004A1A58">
        <w:rPr>
          <w:rFonts w:ascii="Calibri" w:hAnsi="Calibri" w:cs="Calibri"/>
          <w:bCs/>
          <w:color w:val="000000"/>
          <w:kern w:val="1"/>
        </w:rPr>
        <w:t>202</w:t>
      </w:r>
      <w:r w:rsidR="00F903F0" w:rsidRPr="004A1A58">
        <w:rPr>
          <w:rFonts w:ascii="Calibri" w:hAnsi="Calibri" w:cs="Calibri"/>
          <w:bCs/>
          <w:color w:val="000000"/>
          <w:kern w:val="1"/>
        </w:rPr>
        <w:t>1</w:t>
      </w:r>
      <w:r w:rsidR="00E0433B" w:rsidRPr="004A1A58">
        <w:rPr>
          <w:rFonts w:ascii="Calibri" w:hAnsi="Calibri" w:cs="Calibri"/>
          <w:bCs/>
          <w:color w:val="000000"/>
          <w:kern w:val="1"/>
        </w:rPr>
        <w:t>-202</w:t>
      </w:r>
      <w:r w:rsidR="00F903F0" w:rsidRPr="004A1A58">
        <w:rPr>
          <w:rFonts w:ascii="Calibri" w:hAnsi="Calibri" w:cs="Calibri"/>
          <w:bCs/>
          <w:color w:val="000000"/>
          <w:kern w:val="1"/>
        </w:rPr>
        <w:t>3</w:t>
      </w:r>
      <w:r w:rsidRPr="004A1A58">
        <w:rPr>
          <w:rFonts w:ascii="Calibri" w:hAnsi="Calibri" w:cs="Calibri"/>
          <w:bCs/>
          <w:color w:val="000000"/>
          <w:kern w:val="1"/>
        </w:rPr>
        <w:t xml:space="preserve"> m. strateginio vei</w:t>
      </w:r>
      <w:r w:rsidR="00E0433B" w:rsidRPr="004A1A58">
        <w:rPr>
          <w:rFonts w:ascii="Calibri" w:hAnsi="Calibri" w:cs="Calibri"/>
          <w:bCs/>
          <w:color w:val="000000"/>
          <w:kern w:val="1"/>
        </w:rPr>
        <w:t>klos plano programų vykdymo 202</w:t>
      </w:r>
      <w:r w:rsidR="00F903F0" w:rsidRPr="004A1A58">
        <w:rPr>
          <w:rFonts w:ascii="Calibri" w:hAnsi="Calibri" w:cs="Calibri"/>
          <w:bCs/>
          <w:color w:val="000000"/>
          <w:kern w:val="1"/>
        </w:rPr>
        <w:t>1</w:t>
      </w:r>
      <w:r w:rsidRPr="004A1A58">
        <w:rPr>
          <w:rFonts w:ascii="Calibri" w:hAnsi="Calibri" w:cs="Calibri"/>
          <w:bCs/>
          <w:color w:val="000000"/>
          <w:kern w:val="1"/>
        </w:rPr>
        <w:t xml:space="preserve"> metais ataskaita parengta pagal programų vykdytojų ir asignavimų valdytojų pateiktą informaciją. Programų </w:t>
      </w:r>
      <w:r w:rsidR="00F903F0" w:rsidRPr="004A1A58">
        <w:rPr>
          <w:rFonts w:ascii="Calibri" w:hAnsi="Calibri" w:cs="Calibri"/>
          <w:bCs/>
          <w:color w:val="000000"/>
          <w:kern w:val="1"/>
        </w:rPr>
        <w:t>vykdymas nagrinėjamas pagal 2021</w:t>
      </w:r>
      <w:r w:rsidRPr="004A1A58">
        <w:rPr>
          <w:rFonts w:ascii="Calibri" w:hAnsi="Calibri" w:cs="Calibri"/>
          <w:bCs/>
          <w:color w:val="000000"/>
          <w:kern w:val="1"/>
        </w:rPr>
        <w:t xml:space="preserve"> metams planuotus programų tikslų ir uždavinių vertinimo kriterijus ir planuotoms priemonėms panaudotus asignavimus. </w:t>
      </w:r>
    </w:p>
    <w:p w:rsidR="00CB3D4D" w:rsidRPr="004A1A58" w:rsidRDefault="00CB3D4D" w:rsidP="008672A3">
      <w:pPr>
        <w:ind w:firstLine="709"/>
        <w:jc w:val="both"/>
        <w:rPr>
          <w:rFonts w:ascii="Calibri" w:hAnsi="Calibri" w:cs="Calibri"/>
          <w:bCs/>
          <w:color w:val="000000"/>
          <w:kern w:val="1"/>
        </w:rPr>
      </w:pPr>
    </w:p>
    <w:p w:rsidR="00A64F9E" w:rsidRPr="00CB3D4D" w:rsidRDefault="00430850" w:rsidP="00A64F9E">
      <w:pPr>
        <w:pStyle w:val="10"/>
        <w:ind w:firstLine="72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  <w:r w:rsidRPr="00CB3D4D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Programos</w:t>
      </w:r>
      <w:r w:rsidR="007006CC" w:rsidRPr="00CB3D4D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, programų koordinatoriai i</w:t>
      </w:r>
      <w:r w:rsidR="008672A3" w:rsidRPr="00CB3D4D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r vykdytojai</w:t>
      </w:r>
    </w:p>
    <w:p w:rsidR="00A64F9E" w:rsidRPr="004A1A58" w:rsidRDefault="00A64F9E" w:rsidP="00A64F9E">
      <w:pPr>
        <w:pStyle w:val="10"/>
        <w:ind w:firstLine="720"/>
        <w:jc w:val="center"/>
        <w:rPr>
          <w:rFonts w:cs="Calibri"/>
          <w:b/>
          <w:bCs/>
          <w:color w:val="000000"/>
          <w:kern w:val="1"/>
          <w:sz w:val="24"/>
          <w:szCs w:val="24"/>
          <w:lang w:val="lt-LT"/>
        </w:rPr>
      </w:pPr>
    </w:p>
    <w:tbl>
      <w:tblPr>
        <w:tblW w:w="14850" w:type="dxa"/>
        <w:tblBorders>
          <w:top w:val="single" w:sz="8" w:space="0" w:color="3333FF"/>
          <w:left w:val="single" w:sz="8" w:space="0" w:color="3333FF"/>
          <w:bottom w:val="single" w:sz="8" w:space="0" w:color="3333FF"/>
          <w:right w:val="single" w:sz="8" w:space="0" w:color="3333FF"/>
          <w:insideH w:val="single" w:sz="8" w:space="0" w:color="3333FF"/>
          <w:insideV w:val="single" w:sz="8" w:space="0" w:color="3333FF"/>
        </w:tblBorders>
        <w:shd w:val="clear" w:color="auto" w:fill="FFFFFF"/>
        <w:tblLook w:val="04A0" w:firstRow="1" w:lastRow="0" w:firstColumn="1" w:lastColumn="0" w:noHBand="0" w:noVBand="1"/>
      </w:tblPr>
      <w:tblGrid>
        <w:gridCol w:w="1199"/>
        <w:gridCol w:w="2665"/>
        <w:gridCol w:w="4872"/>
        <w:gridCol w:w="6114"/>
      </w:tblGrid>
      <w:tr w:rsidR="007006CC" w:rsidRPr="004A1A58" w:rsidTr="004A1A58">
        <w:tc>
          <w:tcPr>
            <w:tcW w:w="959" w:type="dxa"/>
            <w:shd w:val="clear" w:color="auto" w:fill="FFFFFF"/>
          </w:tcPr>
          <w:p w:rsidR="007006CC" w:rsidRPr="004A1A58" w:rsidRDefault="002B31A9" w:rsidP="002B31A9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Programos </w:t>
            </w:r>
            <w:r w:rsidR="007006CC"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Nr. </w:t>
            </w:r>
          </w:p>
        </w:tc>
        <w:tc>
          <w:tcPr>
            <w:tcW w:w="2693" w:type="dxa"/>
            <w:shd w:val="clear" w:color="auto" w:fill="FFFFFF"/>
          </w:tcPr>
          <w:p w:rsidR="007006CC" w:rsidRPr="004A1A58" w:rsidRDefault="007006CC" w:rsidP="00AB5CB0">
            <w:pPr>
              <w:pStyle w:val="10"/>
              <w:spacing w:line="360" w:lineRule="auto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Programos pavadinimas</w:t>
            </w:r>
          </w:p>
        </w:tc>
        <w:tc>
          <w:tcPr>
            <w:tcW w:w="4961" w:type="dxa"/>
            <w:shd w:val="clear" w:color="auto" w:fill="FFFFFF"/>
          </w:tcPr>
          <w:p w:rsidR="007006CC" w:rsidRPr="004A1A58" w:rsidRDefault="007006CC" w:rsidP="00AB5CB0">
            <w:pPr>
              <w:pStyle w:val="10"/>
              <w:spacing w:line="360" w:lineRule="auto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Programos koordinatorius</w:t>
            </w:r>
          </w:p>
        </w:tc>
        <w:tc>
          <w:tcPr>
            <w:tcW w:w="6237" w:type="dxa"/>
            <w:shd w:val="clear" w:color="auto" w:fill="FFFFFF"/>
          </w:tcPr>
          <w:p w:rsidR="007006CC" w:rsidRPr="004A1A58" w:rsidRDefault="004B49CC" w:rsidP="00AB5CB0">
            <w:pPr>
              <w:pStyle w:val="10"/>
              <w:spacing w:line="360" w:lineRule="auto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Programos vykdytojai</w:t>
            </w:r>
          </w:p>
        </w:tc>
      </w:tr>
      <w:tr w:rsidR="007006CC" w:rsidRPr="004A1A58" w:rsidTr="004A1A58">
        <w:tc>
          <w:tcPr>
            <w:tcW w:w="959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01</w:t>
            </w:r>
          </w:p>
        </w:tc>
        <w:tc>
          <w:tcPr>
            <w:tcW w:w="2693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lang w:val="lt-LT"/>
              </w:rPr>
              <w:t>Savivaldybės pagrindinių funkcijų vykdymo programa</w:t>
            </w:r>
          </w:p>
        </w:tc>
        <w:tc>
          <w:tcPr>
            <w:tcW w:w="4961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Rokiškio rajono savivaldybės administracijos (toliau – RRSA) Finansų skyriaus vedėja Reda </w:t>
            </w:r>
            <w:proofErr w:type="spellStart"/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Dūdienė</w:t>
            </w:r>
            <w:proofErr w:type="spellEnd"/>
          </w:p>
        </w:tc>
        <w:tc>
          <w:tcPr>
            <w:tcW w:w="6237" w:type="dxa"/>
            <w:shd w:val="clear" w:color="auto" w:fill="FFFFFF"/>
          </w:tcPr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sz w:val="22"/>
                <w:szCs w:val="22"/>
              </w:rPr>
              <w:t>RRSA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Vyresnysis specialistas civilinei ir darbo saugai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Centralizuotos buhalterinės apskaitos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Civilinės metrikacijos ir archyvų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noProof/>
                <w:sz w:val="22"/>
                <w:szCs w:val="22"/>
              </w:rPr>
              <w:t>Turto valdymo ir ūkio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Finansų skyrius</w:t>
            </w:r>
          </w:p>
          <w:p w:rsidR="004B49CC" w:rsidRPr="004A1A58" w:rsidRDefault="00E11A43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 xml:space="preserve">Teisės </w:t>
            </w:r>
            <w:r w:rsidR="004B49CC" w:rsidRPr="004A1A58">
              <w:rPr>
                <w:rFonts w:ascii="Calibri" w:hAnsi="Calibri" w:cs="Calibri"/>
                <w:bCs/>
                <w:sz w:val="22"/>
                <w:szCs w:val="22"/>
              </w:rPr>
              <w:t>ir personalo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Bendrasis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Statybos ir infrastruktūros plėtros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Socialinės paramos ir sveikatos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Š</w:t>
            </w:r>
            <w:r w:rsidR="008672A3" w:rsidRPr="004A1A58">
              <w:rPr>
                <w:rFonts w:ascii="Calibri" w:hAnsi="Calibri" w:cs="Calibri"/>
                <w:bCs/>
                <w:sz w:val="22"/>
                <w:szCs w:val="22"/>
              </w:rPr>
              <w:t>vietimo</w:t>
            </w: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 xml:space="preserve"> ir sporto skyrius</w:t>
            </w:r>
          </w:p>
          <w:p w:rsidR="008672A3" w:rsidRPr="004A1A58" w:rsidRDefault="008672A3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Komunikacijos ir kultūros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Žemės ūkio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Strateginio planavimo,  investicijų ir viešųjų pirkimų skyrius</w:t>
            </w:r>
          </w:p>
          <w:p w:rsidR="007006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 xml:space="preserve">Seniūnijos </w:t>
            </w:r>
          </w:p>
          <w:p w:rsidR="00691008" w:rsidRPr="004A1A58" w:rsidRDefault="00691008" w:rsidP="00F93E4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Savivaldybės biudžetinės įstaigos</w:t>
            </w:r>
          </w:p>
        </w:tc>
      </w:tr>
      <w:tr w:rsidR="007006CC" w:rsidRPr="004A1A58" w:rsidTr="004A1A58">
        <w:tc>
          <w:tcPr>
            <w:tcW w:w="959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lastRenderedPageBreak/>
              <w:t>02</w:t>
            </w:r>
          </w:p>
        </w:tc>
        <w:tc>
          <w:tcPr>
            <w:tcW w:w="2693" w:type="dxa"/>
            <w:shd w:val="clear" w:color="auto" w:fill="FFFFFF"/>
          </w:tcPr>
          <w:p w:rsidR="007006CC" w:rsidRPr="004A1A58" w:rsidRDefault="007006CC" w:rsidP="00F93E4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A1A58">
              <w:rPr>
                <w:rFonts w:ascii="Calibri" w:hAnsi="Calibri" w:cs="Calibri"/>
                <w:sz w:val="22"/>
                <w:szCs w:val="22"/>
              </w:rPr>
              <w:t>Ugdymo kokybės ir mokymosi aplinkos užtikrinimo programa</w:t>
            </w:r>
          </w:p>
        </w:tc>
        <w:tc>
          <w:tcPr>
            <w:tcW w:w="4961" w:type="dxa"/>
            <w:shd w:val="clear" w:color="auto" w:fill="FFFFFF"/>
          </w:tcPr>
          <w:p w:rsidR="007006CC" w:rsidRPr="004A1A58" w:rsidRDefault="007006CC" w:rsidP="00E0433B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RRSA Švietimo</w:t>
            </w:r>
            <w:r w:rsidR="00E0433B"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 ir 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sporto skyriaus vedėjas Aurimas Laužadis</w:t>
            </w:r>
          </w:p>
        </w:tc>
        <w:tc>
          <w:tcPr>
            <w:tcW w:w="6237" w:type="dxa"/>
            <w:shd w:val="clear" w:color="auto" w:fill="FFFFFF"/>
          </w:tcPr>
          <w:p w:rsidR="00691008" w:rsidRPr="004A1A58" w:rsidRDefault="00691008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RRSA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Statybos ir infrastruktūros plėtros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Švietimo ir sporto skyrius</w:t>
            </w:r>
          </w:p>
          <w:p w:rsidR="008672A3" w:rsidRPr="004A1A58" w:rsidRDefault="008672A3" w:rsidP="004B49CC">
            <w:pPr>
              <w:rPr>
                <w:rFonts w:ascii="Calibri" w:hAnsi="Calibri" w:cs="Calibri"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Komunikacijos ir kultūros skyrius</w:t>
            </w:r>
          </w:p>
          <w:p w:rsidR="00691008" w:rsidRPr="004A1A58" w:rsidRDefault="00691008" w:rsidP="00691008">
            <w:pPr>
              <w:rPr>
                <w:rFonts w:ascii="Calibri" w:hAnsi="Calibri" w:cs="Calibri"/>
                <w:sz w:val="22"/>
                <w:szCs w:val="22"/>
              </w:rPr>
            </w:pPr>
            <w:r w:rsidRPr="004A1A58">
              <w:rPr>
                <w:rFonts w:ascii="Calibri" w:hAnsi="Calibri" w:cs="Calibri"/>
                <w:sz w:val="22"/>
                <w:szCs w:val="22"/>
              </w:rPr>
              <w:t>Seniūnijos</w:t>
            </w:r>
          </w:p>
          <w:p w:rsidR="00691008" w:rsidRPr="004A1A58" w:rsidRDefault="00691008" w:rsidP="00F93E4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Savivaldybės biudžetinės įstaigos</w:t>
            </w:r>
          </w:p>
        </w:tc>
      </w:tr>
      <w:tr w:rsidR="007006CC" w:rsidRPr="004A1A58" w:rsidTr="004A1A58">
        <w:tc>
          <w:tcPr>
            <w:tcW w:w="959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03</w:t>
            </w:r>
          </w:p>
        </w:tc>
        <w:tc>
          <w:tcPr>
            <w:tcW w:w="2693" w:type="dxa"/>
            <w:shd w:val="clear" w:color="auto" w:fill="FFFFFF"/>
          </w:tcPr>
          <w:p w:rsidR="007006CC" w:rsidRPr="004A1A58" w:rsidRDefault="007006CC" w:rsidP="00F93E4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A1A58">
              <w:rPr>
                <w:rFonts w:ascii="Calibri" w:hAnsi="Calibri" w:cs="Calibri"/>
                <w:sz w:val="22"/>
                <w:szCs w:val="22"/>
              </w:rPr>
              <w:t>Kultūros, sporto, bendruomenės, vaikų ir jaunimo gyvenimo aktyvinimo  programa</w:t>
            </w:r>
          </w:p>
        </w:tc>
        <w:tc>
          <w:tcPr>
            <w:tcW w:w="4961" w:type="dxa"/>
            <w:shd w:val="clear" w:color="auto" w:fill="FFFFFF"/>
          </w:tcPr>
          <w:p w:rsidR="007006CC" w:rsidRPr="004A1A58" w:rsidRDefault="007006CC" w:rsidP="00E64C1B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RRSA </w:t>
            </w:r>
            <w:r w:rsidR="00E0433B" w:rsidRPr="004A1A58">
              <w:rPr>
                <w:rFonts w:cs="Calibri"/>
                <w:bCs/>
                <w:color w:val="000000"/>
                <w:kern w:val="1"/>
                <w:lang w:val="lt-LT"/>
              </w:rPr>
              <w:t>Kultūros ir komunikacijos skyriaus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 </w:t>
            </w:r>
            <w:r w:rsidR="00E64C1B"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vyriausioji 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specialistė Janina Komkienė</w:t>
            </w:r>
          </w:p>
        </w:tc>
        <w:tc>
          <w:tcPr>
            <w:tcW w:w="6237" w:type="dxa"/>
            <w:shd w:val="clear" w:color="auto" w:fill="FFFFFF"/>
          </w:tcPr>
          <w:p w:rsidR="007006CC" w:rsidRPr="004A1A58" w:rsidRDefault="00691008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RRSA </w:t>
            </w:r>
          </w:p>
          <w:p w:rsidR="00691008" w:rsidRPr="004A1A58" w:rsidRDefault="008672A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Švietimo </w:t>
            </w:r>
            <w:r w:rsidR="00691008" w:rsidRPr="004A1A58">
              <w:rPr>
                <w:rFonts w:cs="Calibri"/>
                <w:bCs/>
                <w:color w:val="000000"/>
                <w:kern w:val="1"/>
                <w:lang w:val="lt-LT"/>
              </w:rPr>
              <w:t>ir sporto skyrius</w:t>
            </w:r>
          </w:p>
          <w:p w:rsidR="008672A3" w:rsidRPr="004A1A58" w:rsidRDefault="008672A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Komunikacijos ir kultūros skyrius</w:t>
            </w:r>
          </w:p>
          <w:p w:rsidR="00691008" w:rsidRPr="004A1A58" w:rsidRDefault="00691008" w:rsidP="0069100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Statybos ir infrastruktūros plėtros skyrius</w:t>
            </w:r>
          </w:p>
          <w:p w:rsidR="00691008" w:rsidRPr="004A1A58" w:rsidRDefault="00691008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Seniūnijos</w:t>
            </w:r>
          </w:p>
          <w:p w:rsidR="00691008" w:rsidRPr="004A1A58" w:rsidRDefault="00691008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Savivaldybės biudžetinės įstaigos</w:t>
            </w:r>
          </w:p>
        </w:tc>
      </w:tr>
      <w:tr w:rsidR="007006CC" w:rsidRPr="004A1A58" w:rsidTr="004A1A58">
        <w:tc>
          <w:tcPr>
            <w:tcW w:w="959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04</w:t>
            </w:r>
          </w:p>
        </w:tc>
        <w:tc>
          <w:tcPr>
            <w:tcW w:w="2693" w:type="dxa"/>
            <w:shd w:val="clear" w:color="auto" w:fill="FFFFFF"/>
          </w:tcPr>
          <w:p w:rsidR="007006CC" w:rsidRPr="004A1A58" w:rsidRDefault="007006CC" w:rsidP="00F93E4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A1A58">
              <w:rPr>
                <w:rFonts w:ascii="Calibri" w:hAnsi="Calibri" w:cs="Calibri"/>
                <w:sz w:val="22"/>
                <w:szCs w:val="22"/>
              </w:rPr>
              <w:t>Socialinės paramos ir sveikatos apsaugos pas</w:t>
            </w:r>
            <w:r w:rsidR="009A2C64" w:rsidRPr="004A1A58">
              <w:rPr>
                <w:rFonts w:ascii="Calibri" w:hAnsi="Calibri" w:cs="Calibri"/>
                <w:sz w:val="22"/>
                <w:szCs w:val="22"/>
              </w:rPr>
              <w:t>laugų kokybės gerinimo programa</w:t>
            </w:r>
          </w:p>
        </w:tc>
        <w:tc>
          <w:tcPr>
            <w:tcW w:w="4961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RRSA Socialinės paramos ir sveikatos skyriaus </w:t>
            </w:r>
            <w:r w:rsidR="008672A3"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vyriausioji 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specialistė Rasa Baranovskienė</w:t>
            </w:r>
          </w:p>
        </w:tc>
        <w:tc>
          <w:tcPr>
            <w:tcW w:w="6237" w:type="dxa"/>
            <w:shd w:val="clear" w:color="auto" w:fill="FFFFFF"/>
          </w:tcPr>
          <w:p w:rsidR="007006CC" w:rsidRPr="004A1A58" w:rsidRDefault="00691008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RRSA</w:t>
            </w:r>
          </w:p>
          <w:p w:rsidR="00691008" w:rsidRPr="004A1A58" w:rsidRDefault="00691008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Socialinės paramos ir sveikatos skyrius</w:t>
            </w:r>
          </w:p>
          <w:p w:rsidR="00691008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Turto valdymo ir ūkio skyrius</w:t>
            </w:r>
          </w:p>
          <w:p w:rsidR="00F11053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Seniūnijos</w:t>
            </w:r>
          </w:p>
          <w:p w:rsidR="00F11053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Savivaldybės biudžetinės įstaigos</w:t>
            </w:r>
          </w:p>
        </w:tc>
      </w:tr>
      <w:tr w:rsidR="007006CC" w:rsidRPr="004A1A58" w:rsidTr="004A1A58">
        <w:tc>
          <w:tcPr>
            <w:tcW w:w="959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05</w:t>
            </w:r>
          </w:p>
        </w:tc>
        <w:tc>
          <w:tcPr>
            <w:tcW w:w="2693" w:type="dxa"/>
            <w:shd w:val="clear" w:color="auto" w:fill="FFFFFF"/>
          </w:tcPr>
          <w:p w:rsidR="007006CC" w:rsidRPr="004A1A58" w:rsidRDefault="007006CC" w:rsidP="00F93E42">
            <w:pPr>
              <w:tabs>
                <w:tab w:val="left" w:pos="900"/>
                <w:tab w:val="left" w:pos="1260"/>
              </w:tabs>
              <w:jc w:val="both"/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4A1A58">
              <w:rPr>
                <w:rFonts w:ascii="Calibri" w:hAnsi="Calibri" w:cs="Calibri"/>
                <w:sz w:val="22"/>
                <w:szCs w:val="22"/>
              </w:rPr>
              <w:t>Rajono infrastruktūros objektų priežiūros, plėtros ir modernizavimo programa</w:t>
            </w:r>
          </w:p>
        </w:tc>
        <w:tc>
          <w:tcPr>
            <w:tcW w:w="4961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RRSA Statybos ir infrastruktūros plėtros skyriaus vyriausioji specialistė Kristina Gačionienė</w:t>
            </w:r>
          </w:p>
        </w:tc>
        <w:tc>
          <w:tcPr>
            <w:tcW w:w="6237" w:type="dxa"/>
            <w:shd w:val="clear" w:color="auto" w:fill="FFFFFF"/>
          </w:tcPr>
          <w:p w:rsidR="007006CC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RRSA</w:t>
            </w:r>
          </w:p>
          <w:p w:rsidR="00F11053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Statybos ir infrastruktūros plėtros skyrius</w:t>
            </w:r>
          </w:p>
          <w:p w:rsidR="00F11053" w:rsidRPr="004A1A58" w:rsidRDefault="00F11053" w:rsidP="00430850">
            <w:pPr>
              <w:pStyle w:val="10"/>
              <w:rPr>
                <w:rFonts w:cs="Calibri"/>
                <w:bCs/>
                <w:lang w:val="lt-LT"/>
              </w:rPr>
            </w:pPr>
            <w:r w:rsidRPr="004A1A58">
              <w:rPr>
                <w:rFonts w:cs="Calibri"/>
                <w:bCs/>
                <w:lang w:val="lt-LT"/>
              </w:rPr>
              <w:t>Architektūros ir paveldosaugos skyrius</w:t>
            </w:r>
          </w:p>
          <w:p w:rsidR="00F11053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lang w:val="lt-LT"/>
              </w:rPr>
              <w:t>Seniūnijos</w:t>
            </w:r>
          </w:p>
        </w:tc>
      </w:tr>
      <w:tr w:rsidR="007006CC" w:rsidRPr="004A1A58" w:rsidTr="004A1A58">
        <w:tc>
          <w:tcPr>
            <w:tcW w:w="959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06</w:t>
            </w:r>
          </w:p>
        </w:tc>
        <w:tc>
          <w:tcPr>
            <w:tcW w:w="2693" w:type="dxa"/>
            <w:shd w:val="clear" w:color="auto" w:fill="FFFFFF"/>
          </w:tcPr>
          <w:p w:rsidR="007006CC" w:rsidRPr="004A1A58" w:rsidRDefault="007006CC" w:rsidP="00F93E4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A1A58">
              <w:rPr>
                <w:rFonts w:ascii="Calibri" w:hAnsi="Calibri" w:cs="Calibri"/>
                <w:sz w:val="22"/>
                <w:szCs w:val="22"/>
              </w:rPr>
              <w:t>Kaimo plėtros, aplinkos apsaugos ir verslo skatinimo programa</w:t>
            </w:r>
          </w:p>
        </w:tc>
        <w:tc>
          <w:tcPr>
            <w:tcW w:w="4961" w:type="dxa"/>
            <w:shd w:val="clear" w:color="auto" w:fill="FFFFFF"/>
          </w:tcPr>
          <w:p w:rsidR="007006CC" w:rsidRPr="004A1A58" w:rsidRDefault="007006CC" w:rsidP="00E11A43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RRSA Žemės ūkio skyriaus </w:t>
            </w:r>
            <w:r w:rsidR="00E11A43" w:rsidRPr="004A1A58">
              <w:rPr>
                <w:rFonts w:cs="Calibri"/>
                <w:bCs/>
                <w:color w:val="000000"/>
                <w:kern w:val="1"/>
                <w:lang w:val="lt-LT"/>
              </w:rPr>
              <w:t>vedėjo pavaduotoja</w:t>
            </w:r>
            <w:r w:rsidR="004B49CC"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 </w:t>
            </w:r>
            <w:r w:rsidR="00E0433B" w:rsidRPr="004A1A58">
              <w:rPr>
                <w:rFonts w:cs="Calibri"/>
                <w:bCs/>
                <w:color w:val="000000"/>
                <w:kern w:val="1"/>
                <w:lang w:val="lt-LT"/>
              </w:rPr>
              <w:t>Gintarė Vinciūnienė</w:t>
            </w:r>
          </w:p>
        </w:tc>
        <w:tc>
          <w:tcPr>
            <w:tcW w:w="6237" w:type="dxa"/>
            <w:shd w:val="clear" w:color="auto" w:fill="FFFFFF"/>
          </w:tcPr>
          <w:p w:rsidR="007006CC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RRSA</w:t>
            </w:r>
          </w:p>
          <w:p w:rsidR="00F11053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Žemės ūkio skyrius</w:t>
            </w:r>
          </w:p>
          <w:p w:rsidR="00F11053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Strateginio planavimo, investicijų ir viešųjų pirkimų skyrius</w:t>
            </w:r>
          </w:p>
          <w:p w:rsidR="00F11053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Turto valdymo ir ūkio skyrius</w:t>
            </w:r>
          </w:p>
          <w:p w:rsidR="00F11053" w:rsidRPr="004A1A58" w:rsidRDefault="00F11053" w:rsidP="00430850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Architektūros ir paveldosaugos skyrius</w:t>
            </w:r>
          </w:p>
        </w:tc>
      </w:tr>
    </w:tbl>
    <w:p w:rsidR="00CB3D4D" w:rsidRDefault="00CB3D4D" w:rsidP="00CB3D4D">
      <w:pPr>
        <w:pStyle w:val="10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</w:p>
    <w:p w:rsidR="00A64F9E" w:rsidRDefault="00F11053" w:rsidP="000B5312">
      <w:pPr>
        <w:pStyle w:val="1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  <w:r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lastRenderedPageBreak/>
        <w:t>Rokiškio rajono savivaldybės strateginių tikslų įgyvendinimas 20</w:t>
      </w:r>
      <w:r w:rsidR="00E0433B"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2</w:t>
      </w:r>
      <w:r w:rsidR="00F903F0"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1</w:t>
      </w:r>
      <w:r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 metais</w:t>
      </w:r>
    </w:p>
    <w:p w:rsidR="000B5312" w:rsidRPr="004A1A58" w:rsidRDefault="000B5312" w:rsidP="000B5312">
      <w:pPr>
        <w:pStyle w:val="1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</w:p>
    <w:tbl>
      <w:tblPr>
        <w:tblW w:w="0" w:type="auto"/>
        <w:tblBorders>
          <w:top w:val="single" w:sz="8" w:space="0" w:color="3333FF"/>
          <w:left w:val="single" w:sz="8" w:space="0" w:color="3333FF"/>
          <w:bottom w:val="single" w:sz="8" w:space="0" w:color="3333FF"/>
          <w:right w:val="single" w:sz="8" w:space="0" w:color="3333FF"/>
          <w:insideH w:val="single" w:sz="8" w:space="0" w:color="3333FF"/>
          <w:insideV w:val="single" w:sz="8" w:space="0" w:color="3333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04"/>
        <w:gridCol w:w="2682"/>
        <w:gridCol w:w="2835"/>
        <w:gridCol w:w="1276"/>
        <w:gridCol w:w="992"/>
        <w:gridCol w:w="1701"/>
        <w:gridCol w:w="3196"/>
      </w:tblGrid>
      <w:tr w:rsidR="00C33FCF" w:rsidRPr="004A1A58" w:rsidTr="004A1A58">
        <w:tc>
          <w:tcPr>
            <w:tcW w:w="2104" w:type="dxa"/>
            <w:vMerge w:val="restart"/>
            <w:shd w:val="clear" w:color="auto" w:fill="FFFFFF"/>
          </w:tcPr>
          <w:p w:rsidR="00C33FCF" w:rsidRPr="004A1A58" w:rsidRDefault="00C33FCF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Ilgalaikis savivaldybės prioritetas</w:t>
            </w:r>
          </w:p>
        </w:tc>
        <w:tc>
          <w:tcPr>
            <w:tcW w:w="2682" w:type="dxa"/>
            <w:vMerge w:val="restart"/>
            <w:shd w:val="clear" w:color="auto" w:fill="FFFFFF"/>
          </w:tcPr>
          <w:p w:rsidR="00C33FCF" w:rsidRPr="004A1A58" w:rsidRDefault="00C33FCF" w:rsidP="00C33FCF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EA6D96" w:rsidRPr="004A1A58" w:rsidRDefault="00C33FCF" w:rsidP="00C33FCF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Strateginis</w:t>
            </w:r>
            <w:r w:rsidR="00EA6D96"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  tikslas</w:t>
            </w: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 (tikslą įgyvendinanti programa)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C33FCF" w:rsidRPr="004A1A58" w:rsidRDefault="00C33FCF" w:rsidP="00185467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EA6D96" w:rsidRPr="004A1A58" w:rsidRDefault="00EA6D96" w:rsidP="00185467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Efekto vertinimo kriterijaus kodas, pavadinimas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Efekto vertinimo kriterijaus </w:t>
            </w:r>
          </w:p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reikšmė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33FCF" w:rsidRPr="004A1A58" w:rsidRDefault="00C33FCF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Įgyvendinimas, proc.</w:t>
            </w:r>
          </w:p>
        </w:tc>
        <w:tc>
          <w:tcPr>
            <w:tcW w:w="3196" w:type="dxa"/>
            <w:vMerge w:val="restart"/>
            <w:shd w:val="clear" w:color="auto" w:fill="FFFFFF"/>
          </w:tcPr>
          <w:p w:rsidR="00C33FCF" w:rsidRPr="004A1A58" w:rsidRDefault="00C33FCF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Aprašymas</w:t>
            </w:r>
          </w:p>
        </w:tc>
      </w:tr>
      <w:tr w:rsidR="00EA6D96" w:rsidRPr="004A1A58" w:rsidTr="004A1A58">
        <w:tc>
          <w:tcPr>
            <w:tcW w:w="2104" w:type="dxa"/>
            <w:vMerge/>
            <w:shd w:val="clear" w:color="auto" w:fill="D9D9D9"/>
          </w:tcPr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682" w:type="dxa"/>
            <w:vMerge/>
            <w:shd w:val="clear" w:color="auto" w:fill="D9D9D9"/>
          </w:tcPr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1276" w:type="dxa"/>
            <w:shd w:val="clear" w:color="auto" w:fill="FFFFFF"/>
          </w:tcPr>
          <w:p w:rsidR="00C33FCF" w:rsidRPr="004A1A58" w:rsidRDefault="00C33FCF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Planas </w:t>
            </w:r>
          </w:p>
        </w:tc>
        <w:tc>
          <w:tcPr>
            <w:tcW w:w="992" w:type="dxa"/>
            <w:shd w:val="clear" w:color="auto" w:fill="FFFFFF"/>
          </w:tcPr>
          <w:p w:rsidR="00C33FCF" w:rsidRPr="004A1A58" w:rsidRDefault="00C33FCF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Faktas</w:t>
            </w:r>
          </w:p>
        </w:tc>
        <w:tc>
          <w:tcPr>
            <w:tcW w:w="1701" w:type="dxa"/>
            <w:vMerge/>
            <w:shd w:val="clear" w:color="auto" w:fill="D9D9D9"/>
          </w:tcPr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3196" w:type="dxa"/>
            <w:vMerge/>
            <w:shd w:val="clear" w:color="auto" w:fill="D9D9D9"/>
          </w:tcPr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</w:tr>
      <w:tr w:rsidR="004650A8" w:rsidRPr="004A1A58" w:rsidTr="00C33FCF">
        <w:trPr>
          <w:trHeight w:val="1257"/>
        </w:trPr>
        <w:tc>
          <w:tcPr>
            <w:tcW w:w="2104" w:type="dxa"/>
            <w:vMerge w:val="restart"/>
            <w:shd w:val="clear" w:color="auto" w:fill="FFFFFF"/>
          </w:tcPr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  <w:p w:rsidR="004650A8" w:rsidRPr="004A1A58" w:rsidRDefault="004650A8" w:rsidP="00E87A83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Ekonominės plėtros skatinimas ir konkurencingumo didinimas</w:t>
            </w:r>
          </w:p>
        </w:tc>
        <w:tc>
          <w:tcPr>
            <w:tcW w:w="2682" w:type="dxa"/>
            <w:vMerge w:val="restart"/>
            <w:shd w:val="clear" w:color="auto" w:fill="FFFFFF"/>
          </w:tcPr>
          <w:p w:rsidR="004650A8" w:rsidRPr="004A1A58" w:rsidRDefault="004650A8" w:rsidP="0059620A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2 tikslas. Aktyvinti bendruomeninę, kultūrinę, sportinę veiklą bei didinti rajono turistinį ir rekreacinį patrauklumą;</w:t>
            </w:r>
          </w:p>
          <w:p w:rsidR="004650A8" w:rsidRPr="004A1A58" w:rsidRDefault="004650A8" w:rsidP="0059620A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3 tikslas. Užtikrinti darnią teritorinę plėtrą ir kokybišką gyvenamąją bei verslo aplinką</w:t>
            </w:r>
          </w:p>
          <w:p w:rsidR="004650A8" w:rsidRPr="004A1A58" w:rsidRDefault="004650A8" w:rsidP="0059620A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(03 programa)</w:t>
            </w:r>
          </w:p>
        </w:tc>
        <w:tc>
          <w:tcPr>
            <w:tcW w:w="2835" w:type="dxa"/>
            <w:shd w:val="clear" w:color="auto" w:fill="FFFFFF"/>
          </w:tcPr>
          <w:p w:rsidR="004650A8" w:rsidRPr="004A1A58" w:rsidRDefault="004650A8" w:rsidP="008F1EA9">
            <w:pPr>
              <w:pStyle w:val="Pagrindinistekstas"/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OLE_LINK1"/>
            <w:bookmarkStart w:id="2" w:name="OLE_LINK2"/>
            <w:r w:rsidRPr="004A1A58">
              <w:rPr>
                <w:rFonts w:ascii="Calibri" w:hAnsi="Calibri" w:cs="Calibri"/>
                <w:b/>
                <w:sz w:val="22"/>
                <w:szCs w:val="22"/>
              </w:rPr>
              <w:t xml:space="preserve">E-2-3-1 </w:t>
            </w:r>
            <w:r w:rsidRPr="004A1A58">
              <w:rPr>
                <w:rFonts w:ascii="Calibri" w:hAnsi="Calibri" w:cs="Calibri"/>
                <w:sz w:val="22"/>
                <w:szCs w:val="22"/>
              </w:rPr>
              <w:t>Kultūros renginiuose dalyvavusių ir turistinius objektus lankiusiųjų asmenų skaičiaus pokytis (lyginant su ankstesniais metais), proc.</w:t>
            </w:r>
            <w:bookmarkEnd w:id="1"/>
            <w:bookmarkEnd w:id="2"/>
          </w:p>
        </w:tc>
        <w:tc>
          <w:tcPr>
            <w:tcW w:w="1276" w:type="dxa"/>
            <w:shd w:val="clear" w:color="auto" w:fill="FFFFFF"/>
          </w:tcPr>
          <w:p w:rsidR="004650A8" w:rsidRPr="004A1A58" w:rsidRDefault="00F903F0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0,5</w:t>
            </w:r>
          </w:p>
        </w:tc>
        <w:tc>
          <w:tcPr>
            <w:tcW w:w="992" w:type="dxa"/>
            <w:shd w:val="clear" w:color="auto" w:fill="FFFFFF"/>
          </w:tcPr>
          <w:p w:rsidR="004650A8" w:rsidRPr="004A1A58" w:rsidRDefault="00F903F0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8,7</w:t>
            </w:r>
          </w:p>
        </w:tc>
        <w:tc>
          <w:tcPr>
            <w:tcW w:w="1701" w:type="dxa"/>
            <w:shd w:val="clear" w:color="auto" w:fill="FFFFFF"/>
          </w:tcPr>
          <w:p w:rsidR="004650A8" w:rsidRPr="004A1A58" w:rsidRDefault="00AB7E23" w:rsidP="00EF2122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*</w:t>
            </w:r>
          </w:p>
        </w:tc>
        <w:tc>
          <w:tcPr>
            <w:tcW w:w="3196" w:type="dxa"/>
            <w:shd w:val="clear" w:color="auto" w:fill="FFFFFF"/>
          </w:tcPr>
          <w:p w:rsidR="004650A8" w:rsidRPr="004A1A58" w:rsidRDefault="00536654" w:rsidP="00F903F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20</w:t>
            </w:r>
            <w:r w:rsidR="00F903F0" w:rsidRPr="004A1A58">
              <w:rPr>
                <w:rFonts w:cs="Calibri"/>
                <w:bCs/>
                <w:color w:val="000000"/>
                <w:kern w:val="1"/>
                <w:lang w:val="lt-LT"/>
              </w:rPr>
              <w:t>20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 m.  kultūros renginius ir turistinius objektus lankė </w:t>
            </w:r>
            <w:r w:rsidR="00F903F0" w:rsidRPr="004A1A58">
              <w:rPr>
                <w:rFonts w:cs="Calibri"/>
                <w:bCs/>
                <w:color w:val="000000"/>
                <w:kern w:val="1"/>
                <w:lang w:val="lt-LT"/>
              </w:rPr>
              <w:t>182199; 2021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 m. – </w:t>
            </w:r>
            <w:r w:rsidR="00F903F0" w:rsidRPr="004A1A58">
              <w:rPr>
                <w:rFonts w:cs="Calibri"/>
                <w:bCs/>
                <w:color w:val="000000"/>
                <w:kern w:val="1"/>
                <w:lang w:val="lt-LT"/>
              </w:rPr>
              <w:t>197973 asmenys.</w:t>
            </w:r>
          </w:p>
        </w:tc>
      </w:tr>
      <w:tr w:rsidR="004650A8" w:rsidRPr="004A1A58" w:rsidTr="00C33FCF">
        <w:trPr>
          <w:trHeight w:val="265"/>
        </w:trPr>
        <w:tc>
          <w:tcPr>
            <w:tcW w:w="2104" w:type="dxa"/>
            <w:vMerge/>
            <w:shd w:val="clear" w:color="auto" w:fill="FFFFFF"/>
          </w:tcPr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682" w:type="dxa"/>
            <w:vMerge/>
            <w:shd w:val="clear" w:color="auto" w:fill="FFFFFF"/>
          </w:tcPr>
          <w:p w:rsidR="004650A8" w:rsidRPr="004A1A58" w:rsidRDefault="004650A8" w:rsidP="0059620A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835" w:type="dxa"/>
            <w:shd w:val="clear" w:color="auto" w:fill="FFFFFF"/>
          </w:tcPr>
          <w:p w:rsidR="004650A8" w:rsidRPr="004A1A58" w:rsidRDefault="004650A8" w:rsidP="001A36B7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lang w:val="lt-LT"/>
              </w:rPr>
              <w:t xml:space="preserve">E-2-3-2 </w:t>
            </w:r>
            <w:r w:rsidRPr="004A1A58">
              <w:rPr>
                <w:rFonts w:cs="Calibri"/>
                <w:lang w:val="lt-LT"/>
              </w:rPr>
              <w:t>Sportinėje veikloje dalyvavusių asmenų skaičiaus pokytis (lyginant su ankstesniais metais), proc.</w:t>
            </w:r>
          </w:p>
        </w:tc>
        <w:tc>
          <w:tcPr>
            <w:tcW w:w="1276" w:type="dxa"/>
            <w:shd w:val="clear" w:color="auto" w:fill="FFFFFF"/>
          </w:tcPr>
          <w:p w:rsidR="004650A8" w:rsidRPr="004A1A58" w:rsidRDefault="00F903F0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4650A8" w:rsidRPr="004A1A58" w:rsidRDefault="00520FCB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165,0</w:t>
            </w:r>
          </w:p>
        </w:tc>
        <w:tc>
          <w:tcPr>
            <w:tcW w:w="1701" w:type="dxa"/>
            <w:shd w:val="clear" w:color="auto" w:fill="FFFFFF"/>
          </w:tcPr>
          <w:p w:rsidR="004650A8" w:rsidRPr="004A1A58" w:rsidRDefault="00AB7E23" w:rsidP="003554B1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*</w:t>
            </w:r>
          </w:p>
        </w:tc>
        <w:tc>
          <w:tcPr>
            <w:tcW w:w="3196" w:type="dxa"/>
            <w:shd w:val="clear" w:color="auto" w:fill="FFFFFF"/>
          </w:tcPr>
          <w:p w:rsidR="004650A8" w:rsidRPr="004A1A58" w:rsidRDefault="00520FCB" w:rsidP="00F903F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0FCB">
              <w:rPr>
                <w:rFonts w:ascii="Calibri" w:hAnsi="Calibri" w:cs="Calibri"/>
                <w:sz w:val="22"/>
                <w:szCs w:val="22"/>
              </w:rPr>
              <w:t xml:space="preserve">Sportinėje veikloje dalyvavusių skaičius 2020-2388; 2021-3988;  </w:t>
            </w:r>
          </w:p>
        </w:tc>
      </w:tr>
      <w:tr w:rsidR="004650A8" w:rsidRPr="004A1A58" w:rsidTr="00063F94">
        <w:trPr>
          <w:trHeight w:val="1314"/>
        </w:trPr>
        <w:tc>
          <w:tcPr>
            <w:tcW w:w="2104" w:type="dxa"/>
            <w:vMerge w:val="restart"/>
            <w:shd w:val="clear" w:color="auto" w:fill="FFFFFF"/>
          </w:tcPr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Sumanios visuomenės ir socialinės gerovės kūrimas</w:t>
            </w:r>
          </w:p>
        </w:tc>
        <w:tc>
          <w:tcPr>
            <w:tcW w:w="2682" w:type="dxa"/>
            <w:vMerge w:val="restart"/>
            <w:shd w:val="clear" w:color="auto" w:fill="FFFFFF"/>
          </w:tcPr>
          <w:p w:rsidR="004650A8" w:rsidRPr="004A1A58" w:rsidRDefault="004650A8" w:rsidP="0059620A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1 tikslas. Užtikrinti aukštą švietimo, socialinės paramos ir sveikatos apsaugos paslaugų kokybę ir prieinamumą;</w:t>
            </w:r>
          </w:p>
          <w:p w:rsidR="004650A8" w:rsidRPr="004A1A58" w:rsidRDefault="004650A8" w:rsidP="0059620A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2 tikslas. Aktyvinti bendruomeninę, kultūrinę, sportinę veiklą bei didinti rajono turistinį ir rekreacinį patrauklumą</w:t>
            </w:r>
          </w:p>
          <w:p w:rsidR="004650A8" w:rsidRPr="004A1A58" w:rsidRDefault="004650A8" w:rsidP="0059620A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(02, 04 programos)</w:t>
            </w:r>
          </w:p>
        </w:tc>
        <w:tc>
          <w:tcPr>
            <w:tcW w:w="2835" w:type="dxa"/>
            <w:shd w:val="clear" w:color="auto" w:fill="FFFFFF"/>
          </w:tcPr>
          <w:p w:rsidR="004650A8" w:rsidRPr="004A1A58" w:rsidRDefault="004650A8" w:rsidP="00F903F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E-1-2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 </w:t>
            </w:r>
            <w:r w:rsidR="00F903F0"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1-8 klasių mokinių, besimokančių jungtinėse klasėse, pokytis, proc. </w:t>
            </w:r>
          </w:p>
        </w:tc>
        <w:tc>
          <w:tcPr>
            <w:tcW w:w="1276" w:type="dxa"/>
            <w:shd w:val="clear" w:color="auto" w:fill="FFFFFF"/>
          </w:tcPr>
          <w:p w:rsidR="004650A8" w:rsidRPr="004A1A58" w:rsidRDefault="00F903F0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59,0</w:t>
            </w:r>
          </w:p>
        </w:tc>
        <w:tc>
          <w:tcPr>
            <w:tcW w:w="992" w:type="dxa"/>
            <w:shd w:val="clear" w:color="auto" w:fill="FFFFFF"/>
          </w:tcPr>
          <w:p w:rsidR="004650A8" w:rsidRPr="004A1A58" w:rsidRDefault="00063F94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44,8</w:t>
            </w:r>
          </w:p>
        </w:tc>
        <w:tc>
          <w:tcPr>
            <w:tcW w:w="1701" w:type="dxa"/>
            <w:shd w:val="clear" w:color="auto" w:fill="FFFFFF"/>
          </w:tcPr>
          <w:p w:rsidR="004650A8" w:rsidRPr="00AB7E23" w:rsidRDefault="00AB7E23" w:rsidP="003554B1">
            <w:pPr>
              <w:pStyle w:val="10"/>
              <w:jc w:val="center"/>
              <w:rPr>
                <w:rFonts w:cs="Calibri"/>
                <w:b/>
                <w:bCs/>
                <w:color w:val="0000FF"/>
                <w:kern w:val="1"/>
                <w:lang w:val="lt-LT"/>
              </w:rPr>
            </w:pPr>
            <w:r w:rsidRPr="00AB7E23">
              <w:rPr>
                <w:rFonts w:cs="Calibri"/>
                <w:b/>
                <w:bCs/>
                <w:color w:val="0000FF"/>
                <w:kern w:val="1"/>
                <w:lang w:val="lt-LT"/>
              </w:rPr>
              <w:t>*</w:t>
            </w:r>
          </w:p>
        </w:tc>
        <w:tc>
          <w:tcPr>
            <w:tcW w:w="3196" w:type="dxa"/>
            <w:shd w:val="clear" w:color="auto" w:fill="FFFFFF"/>
          </w:tcPr>
          <w:p w:rsidR="004650A8" w:rsidRPr="004A1A58" w:rsidRDefault="00063F94" w:rsidP="00F903F0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063F94">
              <w:rPr>
                <w:rFonts w:cs="Calibri"/>
                <w:bCs/>
                <w:color w:val="000000"/>
                <w:kern w:val="1"/>
                <w:lang w:val="lt-LT"/>
              </w:rPr>
              <w:t>2020 metais jungtinėse klasėse mokėsi 67 mokiniai, 2021 metais jungtinėse klasėse mokėsi 37 mokiniai.</w:t>
            </w:r>
          </w:p>
        </w:tc>
      </w:tr>
      <w:tr w:rsidR="004650A8" w:rsidRPr="004A1A58" w:rsidTr="00C33FCF">
        <w:trPr>
          <w:trHeight w:val="832"/>
        </w:trPr>
        <w:tc>
          <w:tcPr>
            <w:tcW w:w="2104" w:type="dxa"/>
            <w:vMerge/>
            <w:shd w:val="clear" w:color="auto" w:fill="FFFFFF"/>
          </w:tcPr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682" w:type="dxa"/>
            <w:vMerge/>
            <w:shd w:val="clear" w:color="auto" w:fill="FFFFFF"/>
          </w:tcPr>
          <w:p w:rsidR="004650A8" w:rsidRPr="004A1A58" w:rsidRDefault="004650A8" w:rsidP="0059620A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835" w:type="dxa"/>
            <w:shd w:val="clear" w:color="auto" w:fill="FFFFFF"/>
          </w:tcPr>
          <w:p w:rsidR="004650A8" w:rsidRPr="004A1A58" w:rsidRDefault="004650A8" w:rsidP="001A36B7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noProof/>
                <w:lang w:val="lt-LT"/>
              </w:rPr>
              <w:t>E-1-4</w:t>
            </w:r>
            <w:r w:rsidRPr="004A1A58">
              <w:rPr>
                <w:rFonts w:cs="Calibri"/>
                <w:noProof/>
                <w:lang w:val="lt-LT"/>
              </w:rPr>
              <w:t xml:space="preserve"> </w:t>
            </w:r>
            <w:r w:rsidRPr="004A1A58">
              <w:rPr>
                <w:rFonts w:cs="Calibri"/>
                <w:noProof/>
                <w:lang w:val="en-US"/>
              </w:rPr>
              <w:t>Socialinės paramos tikslingumas, proc.</w:t>
            </w:r>
          </w:p>
        </w:tc>
        <w:tc>
          <w:tcPr>
            <w:tcW w:w="1276" w:type="dxa"/>
            <w:shd w:val="clear" w:color="auto" w:fill="FFFFFF"/>
          </w:tcPr>
          <w:p w:rsidR="004650A8" w:rsidRPr="004A1A58" w:rsidRDefault="00D3476D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4650A8" w:rsidRPr="004A1A58" w:rsidRDefault="00D3476D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100,0</w:t>
            </w:r>
          </w:p>
        </w:tc>
        <w:tc>
          <w:tcPr>
            <w:tcW w:w="1701" w:type="dxa"/>
            <w:shd w:val="clear" w:color="auto" w:fill="FFFFFF"/>
          </w:tcPr>
          <w:p w:rsidR="004650A8" w:rsidRPr="004A1A58" w:rsidRDefault="00D3476D" w:rsidP="003554B1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3333FF"/>
                <w:kern w:val="1"/>
                <w:lang w:val="lt-LT"/>
              </w:rPr>
              <w:t>100,0</w:t>
            </w:r>
          </w:p>
        </w:tc>
        <w:tc>
          <w:tcPr>
            <w:tcW w:w="3196" w:type="dxa"/>
            <w:shd w:val="clear" w:color="auto" w:fill="FFFFFF"/>
          </w:tcPr>
          <w:p w:rsidR="004650A8" w:rsidRPr="004A1A58" w:rsidRDefault="00F903F0" w:rsidP="00786C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A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2021 </w:t>
            </w:r>
            <w:r w:rsidR="00D27D69" w:rsidRPr="004A1A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m. socialinių pašalpų </w:t>
            </w:r>
            <w:r w:rsidRPr="004A1A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 kitų išmokų skyrimo </w:t>
            </w:r>
            <w:r w:rsidR="00D27D69" w:rsidRPr="004A1A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kreipėsi </w:t>
            </w:r>
            <w:r w:rsidR="00786CC4" w:rsidRPr="004A1A58">
              <w:rPr>
                <w:rFonts w:ascii="Calibri" w:hAnsi="Calibri" w:cs="Calibri"/>
                <w:color w:val="000000"/>
                <w:sz w:val="22"/>
                <w:szCs w:val="22"/>
              </w:rPr>
              <w:t>8354</w:t>
            </w:r>
            <w:r w:rsidR="00D27D69" w:rsidRPr="004A1A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asmenys, </w:t>
            </w:r>
            <w:r w:rsidR="00786CC4" w:rsidRPr="004A1A58">
              <w:rPr>
                <w:rFonts w:ascii="Calibri" w:hAnsi="Calibri" w:cs="Calibri"/>
                <w:color w:val="000000"/>
                <w:sz w:val="22"/>
                <w:szCs w:val="22"/>
              </w:rPr>
              <w:t>dėl socialinių paslaugų skyrimo - 246, dėl kompensacijos už šildymą ir kitą kurą – 3488. Sprendimai priimti pagal visus prašymus.</w:t>
            </w:r>
          </w:p>
        </w:tc>
      </w:tr>
      <w:tr w:rsidR="004650A8" w:rsidRPr="004A1A58" w:rsidTr="00C33FCF">
        <w:trPr>
          <w:trHeight w:val="1270"/>
        </w:trPr>
        <w:tc>
          <w:tcPr>
            <w:tcW w:w="2104" w:type="dxa"/>
            <w:vMerge w:val="restart"/>
            <w:shd w:val="clear" w:color="auto" w:fill="FFFFFF"/>
          </w:tcPr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Darnus teritorijų ir infrastruktūros vystymas</w:t>
            </w:r>
          </w:p>
        </w:tc>
        <w:tc>
          <w:tcPr>
            <w:tcW w:w="2682" w:type="dxa"/>
            <w:vMerge w:val="restart"/>
            <w:shd w:val="clear" w:color="auto" w:fill="FFFFFF"/>
          </w:tcPr>
          <w:p w:rsidR="004650A8" w:rsidRPr="004A1A58" w:rsidRDefault="004650A8" w:rsidP="0036100C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3 tikslas. Užtikrinti darnią teritorinę plėtrą ir kokybišką gyvenamąją bei verslo aplinką;</w:t>
            </w:r>
          </w:p>
          <w:p w:rsidR="004650A8" w:rsidRPr="004A1A58" w:rsidRDefault="004650A8" w:rsidP="0036100C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2 tikslas. Aktyvinti 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lastRenderedPageBreak/>
              <w:t>bendruomeninę, kultūrinę, sportinę veiklą bei didinti rajono turistinį ir rekreacinį patrauklumą</w:t>
            </w:r>
          </w:p>
          <w:p w:rsidR="004650A8" w:rsidRPr="004A1A58" w:rsidRDefault="004650A8" w:rsidP="0036100C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(01, 05, 06 programos)</w:t>
            </w:r>
          </w:p>
        </w:tc>
        <w:tc>
          <w:tcPr>
            <w:tcW w:w="2835" w:type="dxa"/>
            <w:shd w:val="clear" w:color="auto" w:fill="FFFFFF"/>
          </w:tcPr>
          <w:p w:rsidR="004650A8" w:rsidRPr="004A1A58" w:rsidRDefault="004650A8" w:rsidP="00F903F0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lang w:val="lt-LT"/>
              </w:rPr>
              <w:lastRenderedPageBreak/>
              <w:t xml:space="preserve">E-3-1 </w:t>
            </w:r>
            <w:r w:rsidRPr="004A1A58">
              <w:rPr>
                <w:rFonts w:cs="Calibri"/>
                <w:lang w:val="lt-LT"/>
              </w:rPr>
              <w:t xml:space="preserve">Savivaldybės gyventojų teigiamos nuomonės apie savivaldybės </w:t>
            </w:r>
            <w:r w:rsidR="00F903F0" w:rsidRPr="004A1A58">
              <w:rPr>
                <w:rFonts w:cs="Calibri"/>
                <w:lang w:val="lt-LT"/>
              </w:rPr>
              <w:t xml:space="preserve">administracijos </w:t>
            </w:r>
            <w:r w:rsidRPr="004A1A58">
              <w:rPr>
                <w:rFonts w:cs="Calibri"/>
                <w:lang w:val="lt-LT"/>
              </w:rPr>
              <w:t xml:space="preserve">darbą dalis nuo visų vertinime dalyvavusių </w:t>
            </w:r>
            <w:r w:rsidRPr="004A1A58">
              <w:rPr>
                <w:rFonts w:cs="Calibri"/>
                <w:lang w:val="lt-LT"/>
              </w:rPr>
              <w:lastRenderedPageBreak/>
              <w:t>skaičiaus, proc.</w:t>
            </w:r>
          </w:p>
        </w:tc>
        <w:tc>
          <w:tcPr>
            <w:tcW w:w="1276" w:type="dxa"/>
            <w:shd w:val="clear" w:color="auto" w:fill="FFFFFF"/>
          </w:tcPr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lastRenderedPageBreak/>
              <w:t>50,0</w:t>
            </w:r>
          </w:p>
        </w:tc>
        <w:tc>
          <w:tcPr>
            <w:tcW w:w="992" w:type="dxa"/>
            <w:shd w:val="clear" w:color="auto" w:fill="FFFFFF"/>
          </w:tcPr>
          <w:p w:rsidR="004650A8" w:rsidRPr="004A1A58" w:rsidRDefault="00F903F0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87,0</w:t>
            </w:r>
          </w:p>
        </w:tc>
        <w:tc>
          <w:tcPr>
            <w:tcW w:w="1701" w:type="dxa"/>
            <w:shd w:val="clear" w:color="auto" w:fill="FFFFFF"/>
          </w:tcPr>
          <w:p w:rsidR="004650A8" w:rsidRPr="004A1A58" w:rsidRDefault="00F903F0" w:rsidP="003554B1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3333FF"/>
                <w:kern w:val="1"/>
                <w:lang w:val="lt-LT"/>
              </w:rPr>
              <w:t>174,0</w:t>
            </w:r>
          </w:p>
        </w:tc>
        <w:tc>
          <w:tcPr>
            <w:tcW w:w="3196" w:type="dxa"/>
            <w:shd w:val="clear" w:color="auto" w:fill="FFFFFF"/>
          </w:tcPr>
          <w:p w:rsidR="004650A8" w:rsidRPr="004A1A58" w:rsidRDefault="00EA6D96" w:rsidP="00F903F0">
            <w:pPr>
              <w:pStyle w:val="Sraopastraipa"/>
              <w:ind w:left="0"/>
              <w:rPr>
                <w:b/>
                <w:bCs/>
                <w:color w:val="FF0000"/>
                <w:kern w:val="1"/>
              </w:rPr>
            </w:pPr>
            <w:r w:rsidRPr="004A1A58">
              <w:rPr>
                <w:color w:val="000000"/>
              </w:rPr>
              <w:t>Apklausa buvo vykdyta 202</w:t>
            </w:r>
            <w:r w:rsidR="00F903F0" w:rsidRPr="004A1A58">
              <w:rPr>
                <w:color w:val="000000"/>
              </w:rPr>
              <w:t xml:space="preserve">1 </w:t>
            </w:r>
            <w:r w:rsidRPr="004A1A58">
              <w:rPr>
                <w:color w:val="000000"/>
              </w:rPr>
              <w:t xml:space="preserve">m. </w:t>
            </w:r>
            <w:r w:rsidR="00F903F0" w:rsidRPr="004A1A58">
              <w:rPr>
                <w:color w:val="000000"/>
              </w:rPr>
              <w:t xml:space="preserve">lapkričio </w:t>
            </w:r>
            <w:r w:rsidRPr="004A1A58">
              <w:rPr>
                <w:color w:val="000000"/>
              </w:rPr>
              <w:t xml:space="preserve">mėn. </w:t>
            </w:r>
            <w:r w:rsidR="00F903F0" w:rsidRPr="004A1A58">
              <w:rPr>
                <w:color w:val="000000"/>
              </w:rPr>
              <w:t>kviečiant apklausą pildyti internete arba atvykus į savivaldybę</w:t>
            </w:r>
            <w:r w:rsidRPr="004A1A58">
              <w:rPr>
                <w:color w:val="000000"/>
              </w:rPr>
              <w:t xml:space="preserve">. </w:t>
            </w:r>
            <w:r w:rsidR="00F903F0" w:rsidRPr="004A1A58">
              <w:rPr>
                <w:color w:val="000000"/>
              </w:rPr>
              <w:t xml:space="preserve">Apklausoje dalyvavo 187 gyventojai. </w:t>
            </w:r>
          </w:p>
        </w:tc>
      </w:tr>
      <w:tr w:rsidR="004650A8" w:rsidRPr="004A1A58" w:rsidTr="00C33FCF">
        <w:trPr>
          <w:trHeight w:val="1178"/>
        </w:trPr>
        <w:tc>
          <w:tcPr>
            <w:tcW w:w="2104" w:type="dxa"/>
            <w:vMerge/>
            <w:shd w:val="clear" w:color="auto" w:fill="FFFFFF"/>
          </w:tcPr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682" w:type="dxa"/>
            <w:vMerge/>
            <w:shd w:val="clear" w:color="auto" w:fill="FFFFFF"/>
          </w:tcPr>
          <w:p w:rsidR="004650A8" w:rsidRPr="004A1A58" w:rsidRDefault="004650A8" w:rsidP="0036100C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835" w:type="dxa"/>
            <w:shd w:val="clear" w:color="auto" w:fill="FFFFFF"/>
          </w:tcPr>
          <w:p w:rsidR="004650A8" w:rsidRPr="004A1A58" w:rsidRDefault="004650A8" w:rsidP="00FF332A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lang w:val="lt-LT"/>
              </w:rPr>
              <w:t>E-3-5</w:t>
            </w:r>
            <w:r w:rsidRPr="004A1A58">
              <w:rPr>
                <w:rFonts w:cs="Calibri"/>
                <w:lang w:val="lt-LT"/>
              </w:rPr>
              <w:t xml:space="preserve">  </w:t>
            </w:r>
            <w:r w:rsidR="00FF332A" w:rsidRPr="004A1A58">
              <w:rPr>
                <w:rFonts w:cs="Calibri"/>
                <w:lang w:val="lt-LT"/>
              </w:rPr>
              <w:t>Statinių priežiūrai, rekonstrukcijai ir plėtrai numatomų skirti lėšų pokytis (lyginant su ankstesniais metais), proc.</w:t>
            </w:r>
          </w:p>
        </w:tc>
        <w:tc>
          <w:tcPr>
            <w:tcW w:w="1276" w:type="dxa"/>
            <w:shd w:val="clear" w:color="auto" w:fill="FFFFFF"/>
          </w:tcPr>
          <w:p w:rsidR="004650A8" w:rsidRPr="004A1A58" w:rsidRDefault="00FF332A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4650A8" w:rsidRPr="004A1A58" w:rsidRDefault="001C5FBC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18,1</w:t>
            </w:r>
          </w:p>
        </w:tc>
        <w:tc>
          <w:tcPr>
            <w:tcW w:w="1701" w:type="dxa"/>
            <w:shd w:val="clear" w:color="auto" w:fill="FFFFFF"/>
          </w:tcPr>
          <w:p w:rsidR="004650A8" w:rsidRPr="004A1A58" w:rsidRDefault="00C26DD3" w:rsidP="003554B1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*</w:t>
            </w:r>
          </w:p>
        </w:tc>
        <w:tc>
          <w:tcPr>
            <w:tcW w:w="3196" w:type="dxa"/>
            <w:shd w:val="clear" w:color="auto" w:fill="FFFFFF"/>
          </w:tcPr>
          <w:p w:rsidR="004650A8" w:rsidRPr="004A1A58" w:rsidRDefault="00786CC4" w:rsidP="00786CC4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2020</w:t>
            </w:r>
            <w:r w:rsidR="00FF332A"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 m. statinių priežiūrai,  rekonstrukcijai ir plėtrai buvo skirta  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399 000 </w:t>
            </w:r>
            <w:proofErr w:type="spellStart"/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Eur</w:t>
            </w:r>
            <w:proofErr w:type="spellEnd"/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; 2021</w:t>
            </w:r>
            <w:r w:rsidR="00FF332A"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 m. 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471 060 </w:t>
            </w:r>
            <w:proofErr w:type="spellStart"/>
            <w:r w:rsidR="00FF332A" w:rsidRPr="004A1A58">
              <w:rPr>
                <w:rFonts w:cs="Calibri"/>
                <w:bCs/>
                <w:color w:val="000000"/>
                <w:kern w:val="1"/>
                <w:lang w:val="lt-LT"/>
              </w:rPr>
              <w:t>Eur</w:t>
            </w:r>
            <w:proofErr w:type="spellEnd"/>
          </w:p>
        </w:tc>
      </w:tr>
      <w:tr w:rsidR="004650A8" w:rsidRPr="004A1A58" w:rsidTr="00C33FCF">
        <w:trPr>
          <w:trHeight w:val="976"/>
        </w:trPr>
        <w:tc>
          <w:tcPr>
            <w:tcW w:w="2104" w:type="dxa"/>
            <w:vMerge/>
            <w:shd w:val="clear" w:color="auto" w:fill="FFFFFF"/>
          </w:tcPr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682" w:type="dxa"/>
            <w:vMerge/>
            <w:shd w:val="clear" w:color="auto" w:fill="FFFFFF"/>
          </w:tcPr>
          <w:p w:rsidR="004650A8" w:rsidRPr="004A1A58" w:rsidRDefault="004650A8" w:rsidP="0036100C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835" w:type="dxa"/>
            <w:shd w:val="clear" w:color="auto" w:fill="FFFFFF"/>
          </w:tcPr>
          <w:p w:rsidR="004650A8" w:rsidRPr="004A1A58" w:rsidRDefault="004650A8" w:rsidP="00FF332A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iCs/>
                <w:lang w:val="lt-LT"/>
              </w:rPr>
              <w:t>E-3-6</w:t>
            </w:r>
            <w:r w:rsidRPr="004A1A58">
              <w:rPr>
                <w:rFonts w:cs="Calibri"/>
                <w:iCs/>
                <w:lang w:val="lt-LT"/>
              </w:rPr>
              <w:t xml:space="preserve"> </w:t>
            </w:r>
            <w:r w:rsidR="00097B83" w:rsidRPr="004A1A58">
              <w:rPr>
                <w:rFonts w:cs="Calibri"/>
                <w:iCs/>
                <w:lang w:val="lt-LT"/>
              </w:rPr>
              <w:t>Veikiančių ūkio subjektų, įskaitant žemės ūkio valdų skaičių, tenkančių 1000 gyventojų, pokytis  (lyginant su ankstesniais metais), proc.</w:t>
            </w:r>
          </w:p>
        </w:tc>
        <w:tc>
          <w:tcPr>
            <w:tcW w:w="1276" w:type="dxa"/>
            <w:shd w:val="clear" w:color="auto" w:fill="FFFFFF"/>
          </w:tcPr>
          <w:p w:rsidR="004650A8" w:rsidRPr="004A1A58" w:rsidRDefault="00097B83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4650A8" w:rsidRPr="004A1A58" w:rsidRDefault="00520FCB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1,8</w:t>
            </w:r>
          </w:p>
        </w:tc>
        <w:tc>
          <w:tcPr>
            <w:tcW w:w="1701" w:type="dxa"/>
            <w:shd w:val="clear" w:color="auto" w:fill="FFFFFF"/>
          </w:tcPr>
          <w:p w:rsidR="004650A8" w:rsidRPr="004A1A58" w:rsidRDefault="00C26DD3" w:rsidP="003554B1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*</w:t>
            </w:r>
          </w:p>
        </w:tc>
        <w:tc>
          <w:tcPr>
            <w:tcW w:w="3196" w:type="dxa"/>
            <w:shd w:val="clear" w:color="auto" w:fill="FFFFFF"/>
          </w:tcPr>
          <w:p w:rsidR="004650A8" w:rsidRPr="00C26DD3" w:rsidRDefault="00360A96" w:rsidP="00097B83">
            <w:pPr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</w:rPr>
            </w:pPr>
            <w:r w:rsidRPr="00C26DD3"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</w:rPr>
              <w:t xml:space="preserve">2020 m. veikiantys ūkio subjektai - 677 </w:t>
            </w:r>
            <w:proofErr w:type="spellStart"/>
            <w:r w:rsidRPr="00C26DD3"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</w:rPr>
              <w:t>vnt</w:t>
            </w:r>
            <w:proofErr w:type="spellEnd"/>
            <w:r w:rsidRPr="00C26DD3"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</w:rPr>
              <w:t xml:space="preserve">, žemės ūkio valdų skaičius - 4117. Bendras ūkio subjektų skaičius 4794 vnt. (170 </w:t>
            </w:r>
            <w:proofErr w:type="spellStart"/>
            <w:r w:rsidRPr="00C26DD3"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</w:rPr>
              <w:t>vnt</w:t>
            </w:r>
            <w:proofErr w:type="spellEnd"/>
            <w:r w:rsidRPr="00C26DD3"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</w:rPr>
              <w:t xml:space="preserve"> 1000-iui </w:t>
            </w:r>
            <w:proofErr w:type="spellStart"/>
            <w:r w:rsidRPr="00C26DD3"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</w:rPr>
              <w:t>gyv</w:t>
            </w:r>
            <w:proofErr w:type="spellEnd"/>
            <w:r w:rsidRPr="00C26DD3"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</w:rPr>
              <w:t xml:space="preserve">. )2021 m. veikiančių ūkio subjektų skaičius-717,  žemės ūkio valdų skaičius - 4036, bendras veikiančių ūkio subjektų skaičius 4753 vnt. (172 veikiantys ūkio subjektai 1000-iui </w:t>
            </w:r>
            <w:proofErr w:type="spellStart"/>
            <w:r w:rsidRPr="00C26DD3"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</w:rPr>
              <w:t>gyv</w:t>
            </w:r>
            <w:proofErr w:type="spellEnd"/>
            <w:r w:rsidRPr="00C26DD3"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</w:rPr>
              <w:t>. )</w:t>
            </w:r>
          </w:p>
        </w:tc>
      </w:tr>
    </w:tbl>
    <w:p w:rsidR="00C26DD3" w:rsidRPr="00CB3D4D" w:rsidRDefault="00C26DD3" w:rsidP="00C26DD3">
      <w:pPr>
        <w:pStyle w:val="10"/>
        <w:ind w:left="360"/>
        <w:rPr>
          <w:rFonts w:cs="Calibri"/>
          <w:bCs/>
          <w:color w:val="000000"/>
          <w:kern w:val="1"/>
          <w:sz w:val="18"/>
          <w:szCs w:val="18"/>
          <w:lang w:val="lt-LT"/>
        </w:rPr>
      </w:pPr>
      <w:r w:rsidRPr="00CB3D4D">
        <w:rPr>
          <w:rFonts w:cs="Calibri"/>
          <w:b/>
          <w:bCs/>
          <w:color w:val="0000FF"/>
          <w:kern w:val="1"/>
          <w:sz w:val="18"/>
          <w:szCs w:val="18"/>
          <w:lang w:val="lt-LT"/>
        </w:rPr>
        <w:t>*</w:t>
      </w:r>
      <w:r w:rsidRPr="00CB3D4D">
        <w:rPr>
          <w:rFonts w:cs="Calibri"/>
          <w:bCs/>
          <w:color w:val="000000"/>
          <w:kern w:val="1"/>
          <w:sz w:val="18"/>
          <w:szCs w:val="18"/>
          <w:lang w:val="lt-LT"/>
        </w:rPr>
        <w:t>Kriterijų įgyvendinimui matuoti yra pasirinkti</w:t>
      </w:r>
      <w:r w:rsidR="009414FB" w:rsidRPr="00CB3D4D">
        <w:rPr>
          <w:rFonts w:cs="Calibri"/>
          <w:bCs/>
          <w:color w:val="000000"/>
          <w:kern w:val="1"/>
          <w:sz w:val="18"/>
          <w:szCs w:val="18"/>
          <w:lang w:val="lt-LT"/>
        </w:rPr>
        <w:t xml:space="preserve"> kokybiniai </w:t>
      </w:r>
      <w:r w:rsidRPr="00CB3D4D">
        <w:rPr>
          <w:rFonts w:cs="Calibri"/>
          <w:bCs/>
          <w:color w:val="000000"/>
          <w:kern w:val="1"/>
          <w:sz w:val="18"/>
          <w:szCs w:val="18"/>
          <w:lang w:val="lt-LT"/>
        </w:rPr>
        <w:t>rodikliai, kurių apskaičiavimas procentine išraiška nėra galimas, o kiekybiniai rodikliai rezultatams gauti nurodyti „Aprašymas“ skiltyje.</w:t>
      </w:r>
    </w:p>
    <w:p w:rsidR="00E0433B" w:rsidRPr="004A1A58" w:rsidRDefault="00E0433B" w:rsidP="009B5B93">
      <w:pPr>
        <w:pStyle w:val="10"/>
        <w:rPr>
          <w:rFonts w:cs="Calibri"/>
          <w:bCs/>
          <w:color w:val="000000"/>
          <w:kern w:val="1"/>
          <w:sz w:val="24"/>
          <w:szCs w:val="24"/>
          <w:lang w:val="lt-LT"/>
        </w:rPr>
      </w:pPr>
    </w:p>
    <w:p w:rsidR="000B5312" w:rsidRDefault="002B31A9" w:rsidP="000B5312">
      <w:pPr>
        <w:pStyle w:val="1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  <w:r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Rokiškio rajono savivaldybės strateginio veiklos plano </w:t>
      </w:r>
      <w:r w:rsidR="006C5630" w:rsidRPr="006C5630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1-6 programų </w:t>
      </w:r>
      <w:r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tikslų įgyvendinimas 2021 m.</w:t>
      </w:r>
    </w:p>
    <w:p w:rsidR="00CB3D4D" w:rsidRPr="004A1A58" w:rsidRDefault="00CB3D4D" w:rsidP="000B5312">
      <w:pPr>
        <w:pStyle w:val="1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</w:p>
    <w:tbl>
      <w:tblPr>
        <w:tblW w:w="0" w:type="auto"/>
        <w:tblBorders>
          <w:top w:val="single" w:sz="8" w:space="0" w:color="3333FF"/>
          <w:left w:val="single" w:sz="8" w:space="0" w:color="3333FF"/>
          <w:bottom w:val="single" w:sz="8" w:space="0" w:color="3333FF"/>
          <w:right w:val="single" w:sz="8" w:space="0" w:color="3333FF"/>
          <w:insideH w:val="single" w:sz="8" w:space="0" w:color="3333FF"/>
          <w:insideV w:val="single" w:sz="8" w:space="0" w:color="3333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1276"/>
        <w:gridCol w:w="992"/>
        <w:gridCol w:w="1701"/>
        <w:gridCol w:w="3196"/>
      </w:tblGrid>
      <w:tr w:rsidR="0083009B" w:rsidRPr="0083009B" w:rsidTr="0083009B">
        <w:tc>
          <w:tcPr>
            <w:tcW w:w="1101" w:type="dxa"/>
            <w:vMerge w:val="restart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Programos Nr. 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Programos tikslas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Rezultato</w:t>
            </w:r>
            <w:r w:rsidRPr="0083009B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 vertinimo kriterijaus kodas, pavadinimas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Rezultato</w:t>
            </w:r>
            <w:r w:rsidR="0016670B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 </w:t>
            </w:r>
            <w:r w:rsidRPr="0083009B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vertinimo kriterijaus </w:t>
            </w:r>
          </w:p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83009B">
              <w:rPr>
                <w:rFonts w:cs="Calibri"/>
                <w:b/>
                <w:bCs/>
                <w:color w:val="000000"/>
                <w:kern w:val="1"/>
                <w:lang w:val="lt-LT"/>
              </w:rPr>
              <w:t>reikšmė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83009B">
              <w:rPr>
                <w:rFonts w:cs="Calibri"/>
                <w:b/>
                <w:bCs/>
                <w:color w:val="000000"/>
                <w:kern w:val="1"/>
                <w:lang w:val="lt-LT"/>
              </w:rPr>
              <w:t>Įgyvendinimas, proc.</w:t>
            </w:r>
          </w:p>
        </w:tc>
        <w:tc>
          <w:tcPr>
            <w:tcW w:w="3196" w:type="dxa"/>
            <w:vMerge w:val="restart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83009B">
              <w:rPr>
                <w:rFonts w:cs="Calibri"/>
                <w:b/>
                <w:bCs/>
                <w:color w:val="000000"/>
                <w:kern w:val="1"/>
                <w:lang w:val="lt-LT"/>
              </w:rPr>
              <w:t>Aprašymas</w:t>
            </w:r>
          </w:p>
        </w:tc>
      </w:tr>
      <w:tr w:rsidR="0083009B" w:rsidRPr="0083009B" w:rsidTr="0083009B">
        <w:tc>
          <w:tcPr>
            <w:tcW w:w="1101" w:type="dxa"/>
            <w:vMerge/>
            <w:shd w:val="clear" w:color="auto" w:fill="D9D9D9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3685" w:type="dxa"/>
            <w:vMerge/>
            <w:shd w:val="clear" w:color="auto" w:fill="D9D9D9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1276" w:type="dxa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83009B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Planas </w:t>
            </w:r>
          </w:p>
        </w:tc>
        <w:tc>
          <w:tcPr>
            <w:tcW w:w="992" w:type="dxa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83009B">
              <w:rPr>
                <w:rFonts w:cs="Calibri"/>
                <w:b/>
                <w:bCs/>
                <w:color w:val="000000"/>
                <w:kern w:val="1"/>
                <w:lang w:val="lt-LT"/>
              </w:rPr>
              <w:t>Faktas</w:t>
            </w:r>
          </w:p>
        </w:tc>
        <w:tc>
          <w:tcPr>
            <w:tcW w:w="1701" w:type="dxa"/>
            <w:vMerge/>
            <w:shd w:val="clear" w:color="auto" w:fill="D9D9D9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3196" w:type="dxa"/>
            <w:vMerge/>
            <w:shd w:val="clear" w:color="auto" w:fill="D9D9D9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</w:tr>
      <w:tr w:rsidR="0083009B" w:rsidRPr="0083009B" w:rsidTr="0083009B">
        <w:trPr>
          <w:trHeight w:val="1257"/>
        </w:trPr>
        <w:tc>
          <w:tcPr>
            <w:tcW w:w="1101" w:type="dxa"/>
            <w:shd w:val="clear" w:color="auto" w:fill="FFFFFF"/>
          </w:tcPr>
          <w:p w:rsidR="0083009B" w:rsidRPr="0016670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16670B">
              <w:rPr>
                <w:rFonts w:cs="Calibri"/>
                <w:b/>
                <w:bCs/>
                <w:color w:val="000000"/>
                <w:kern w:val="1"/>
                <w:lang w:val="lt-LT"/>
              </w:rPr>
              <w:t>01</w:t>
            </w:r>
          </w:p>
        </w:tc>
        <w:tc>
          <w:tcPr>
            <w:tcW w:w="3685" w:type="dxa"/>
            <w:shd w:val="clear" w:color="auto" w:fill="FFFFFF"/>
          </w:tcPr>
          <w:p w:rsidR="0083009B" w:rsidRPr="009801D9" w:rsidRDefault="0083009B" w:rsidP="004A1A58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9801D9">
              <w:rPr>
                <w:rFonts w:cs="Calibri"/>
                <w:bCs/>
                <w:color w:val="000000"/>
                <w:kern w:val="1"/>
                <w:lang w:val="lt-LT"/>
              </w:rPr>
              <w:t>Didinti savivaldybės veiklos organizavimo ir funkcijų įgyvendinimo efektyvumą</w:t>
            </w:r>
          </w:p>
        </w:tc>
        <w:tc>
          <w:tcPr>
            <w:tcW w:w="2835" w:type="dxa"/>
            <w:shd w:val="clear" w:color="auto" w:fill="FFFFFF"/>
          </w:tcPr>
          <w:p w:rsidR="0083009B" w:rsidRPr="0083009B" w:rsidRDefault="0083009B" w:rsidP="004A1A58">
            <w:pPr>
              <w:pStyle w:val="Pagrindinistekstas"/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R-3-1-1 </w:t>
            </w:r>
            <w:r w:rsidRPr="009801D9">
              <w:rPr>
                <w:rFonts w:ascii="Calibri" w:hAnsi="Calibri" w:cs="Calibri"/>
                <w:sz w:val="22"/>
                <w:szCs w:val="22"/>
              </w:rPr>
              <w:t xml:space="preserve">Savivaldybės administracijos ir seniūnijų valstybės tarnautojų ir darbuotojų veiklos įvertinimo „labai gerai“ ir </w:t>
            </w:r>
            <w:r w:rsidRPr="009801D9">
              <w:rPr>
                <w:rFonts w:ascii="Calibri" w:hAnsi="Calibri" w:cs="Calibri"/>
                <w:sz w:val="22"/>
                <w:szCs w:val="22"/>
              </w:rPr>
              <w:lastRenderedPageBreak/>
              <w:t>„gerai“ dalis, proc.</w:t>
            </w:r>
          </w:p>
        </w:tc>
        <w:tc>
          <w:tcPr>
            <w:tcW w:w="1276" w:type="dxa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lastRenderedPageBreak/>
              <w:t>85</w:t>
            </w:r>
          </w:p>
        </w:tc>
        <w:tc>
          <w:tcPr>
            <w:tcW w:w="992" w:type="dxa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95,4</w:t>
            </w:r>
          </w:p>
        </w:tc>
        <w:tc>
          <w:tcPr>
            <w:tcW w:w="1701" w:type="dxa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112,2</w:t>
            </w:r>
          </w:p>
        </w:tc>
        <w:tc>
          <w:tcPr>
            <w:tcW w:w="3196" w:type="dxa"/>
            <w:shd w:val="clear" w:color="auto" w:fill="FFFFFF"/>
          </w:tcPr>
          <w:p w:rsidR="0083009B" w:rsidRPr="0083009B" w:rsidRDefault="00C26DD3" w:rsidP="004A1A58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Cs/>
                <w:color w:val="000000"/>
                <w:kern w:val="1"/>
                <w:lang w:val="lt-LT"/>
              </w:rPr>
              <w:t>2021 m. viso vertinime dalyvavo 194, iš jų 185 įvertinti „labai gerai“ ir „gerai“.</w:t>
            </w:r>
          </w:p>
        </w:tc>
      </w:tr>
      <w:tr w:rsidR="0083009B" w:rsidRPr="0083009B" w:rsidTr="0083009B">
        <w:trPr>
          <w:trHeight w:val="2125"/>
        </w:trPr>
        <w:tc>
          <w:tcPr>
            <w:tcW w:w="1101" w:type="dxa"/>
            <w:shd w:val="clear" w:color="auto" w:fill="FFFFFF"/>
          </w:tcPr>
          <w:p w:rsidR="0083009B" w:rsidRPr="0016670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16670B">
              <w:rPr>
                <w:rFonts w:cs="Calibri"/>
                <w:b/>
                <w:bCs/>
                <w:color w:val="000000"/>
                <w:kern w:val="1"/>
                <w:lang w:val="lt-LT"/>
              </w:rPr>
              <w:lastRenderedPageBreak/>
              <w:t>02</w:t>
            </w:r>
          </w:p>
        </w:tc>
        <w:tc>
          <w:tcPr>
            <w:tcW w:w="3685" w:type="dxa"/>
            <w:shd w:val="clear" w:color="auto" w:fill="FFFFFF"/>
          </w:tcPr>
          <w:p w:rsidR="0083009B" w:rsidRPr="00D4259F" w:rsidRDefault="00D05905" w:rsidP="004A1A58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D4259F">
              <w:rPr>
                <w:rFonts w:cs="Calibri"/>
                <w:bCs/>
                <w:color w:val="000000"/>
                <w:kern w:val="1"/>
                <w:lang w:val="lt-LT"/>
              </w:rPr>
              <w:t>Efektyviai panaudojant švietimui skirtas lėšas užtikrinti aukštą švietimo paslaugų kokybę ir prieinamumą</w:t>
            </w:r>
          </w:p>
        </w:tc>
        <w:tc>
          <w:tcPr>
            <w:tcW w:w="2835" w:type="dxa"/>
            <w:shd w:val="clear" w:color="auto" w:fill="FFFFFF"/>
          </w:tcPr>
          <w:p w:rsidR="0083009B" w:rsidRPr="0083009B" w:rsidRDefault="009801D9" w:rsidP="004A1A58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9801D9">
              <w:rPr>
                <w:rFonts w:cs="Calibri"/>
                <w:b/>
                <w:bCs/>
                <w:color w:val="000000"/>
                <w:kern w:val="1"/>
                <w:lang w:val="lt-LT"/>
              </w:rPr>
              <w:t>R-1-2-1</w:t>
            </w:r>
            <w:r>
              <w:rPr>
                <w:rFonts w:cs="Calibri"/>
                <w:bCs/>
                <w:color w:val="000000"/>
                <w:kern w:val="1"/>
                <w:lang w:val="lt-LT"/>
              </w:rPr>
              <w:t xml:space="preserve"> </w:t>
            </w:r>
            <w:r w:rsidR="00D05905" w:rsidRPr="00D05905">
              <w:rPr>
                <w:rFonts w:cs="Calibri"/>
                <w:bCs/>
                <w:color w:val="000000"/>
                <w:kern w:val="1"/>
                <w:lang w:val="lt-LT"/>
              </w:rPr>
              <w:t>Savivaldybės biudžeto dalis, tenkanti švietimui, proc.</w:t>
            </w:r>
          </w:p>
        </w:tc>
        <w:tc>
          <w:tcPr>
            <w:tcW w:w="1276" w:type="dxa"/>
            <w:shd w:val="clear" w:color="auto" w:fill="FFFFFF"/>
          </w:tcPr>
          <w:p w:rsidR="0083009B" w:rsidRPr="0083009B" w:rsidRDefault="00D05905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49,0</w:t>
            </w:r>
          </w:p>
        </w:tc>
        <w:tc>
          <w:tcPr>
            <w:tcW w:w="992" w:type="dxa"/>
            <w:shd w:val="clear" w:color="auto" w:fill="FFFFFF"/>
          </w:tcPr>
          <w:p w:rsidR="0083009B" w:rsidRPr="0083009B" w:rsidRDefault="00D05905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44,5</w:t>
            </w:r>
          </w:p>
        </w:tc>
        <w:tc>
          <w:tcPr>
            <w:tcW w:w="1701" w:type="dxa"/>
            <w:shd w:val="clear" w:color="auto" w:fill="FFFFFF"/>
          </w:tcPr>
          <w:p w:rsidR="0083009B" w:rsidRPr="0083009B" w:rsidRDefault="00D05905" w:rsidP="004A1A58">
            <w:pPr>
              <w:pStyle w:val="10"/>
              <w:jc w:val="center"/>
              <w:rPr>
                <w:rFonts w:cs="Calibri"/>
                <w:b/>
                <w:bCs/>
                <w:color w:val="FF0066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FF0066"/>
                <w:kern w:val="1"/>
                <w:lang w:val="lt-LT"/>
              </w:rPr>
              <w:t>90,7</w:t>
            </w:r>
          </w:p>
        </w:tc>
        <w:tc>
          <w:tcPr>
            <w:tcW w:w="3196" w:type="dxa"/>
            <w:shd w:val="clear" w:color="auto" w:fill="FFFFFF"/>
          </w:tcPr>
          <w:p w:rsidR="0083009B" w:rsidRPr="0083009B" w:rsidRDefault="00D05905" w:rsidP="00520FCB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D05905">
              <w:rPr>
                <w:rFonts w:cs="Calibri"/>
                <w:bCs/>
                <w:color w:val="000000"/>
                <w:kern w:val="1"/>
                <w:lang w:val="lt-LT"/>
              </w:rPr>
              <w:t xml:space="preserve">Įtakojo biudžeto papildymas metų eigoje, mokinių pavėžėjimo išlaidų sumažėjimas dėl </w:t>
            </w:r>
            <w:proofErr w:type="spellStart"/>
            <w:r w:rsidRPr="00D05905">
              <w:rPr>
                <w:rFonts w:cs="Calibri"/>
                <w:bCs/>
                <w:color w:val="000000"/>
                <w:kern w:val="1"/>
                <w:lang w:val="lt-LT"/>
              </w:rPr>
              <w:t>Covid-19</w:t>
            </w:r>
            <w:proofErr w:type="spellEnd"/>
            <w:r w:rsidRPr="00D05905">
              <w:rPr>
                <w:rFonts w:cs="Calibri"/>
                <w:bCs/>
                <w:color w:val="000000"/>
                <w:kern w:val="1"/>
                <w:lang w:val="lt-LT"/>
              </w:rPr>
              <w:t xml:space="preserve"> ir sumažėjęs mokinių skaičius (kartu ir finansavimo) nuo 2021-09-01. </w:t>
            </w:r>
          </w:p>
        </w:tc>
      </w:tr>
      <w:tr w:rsidR="0083009B" w:rsidRPr="0083009B" w:rsidTr="0083009B">
        <w:trPr>
          <w:trHeight w:val="1270"/>
        </w:trPr>
        <w:tc>
          <w:tcPr>
            <w:tcW w:w="1101" w:type="dxa"/>
            <w:shd w:val="clear" w:color="auto" w:fill="FFFFFF"/>
          </w:tcPr>
          <w:p w:rsidR="0083009B" w:rsidRPr="0016670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16670B">
              <w:rPr>
                <w:rFonts w:cs="Calibri"/>
                <w:b/>
                <w:bCs/>
                <w:color w:val="000000"/>
                <w:kern w:val="1"/>
                <w:lang w:val="lt-LT"/>
              </w:rPr>
              <w:t>03</w:t>
            </w:r>
          </w:p>
        </w:tc>
        <w:tc>
          <w:tcPr>
            <w:tcW w:w="3685" w:type="dxa"/>
            <w:shd w:val="clear" w:color="auto" w:fill="FFFFFF"/>
          </w:tcPr>
          <w:p w:rsidR="0083009B" w:rsidRPr="00D4259F" w:rsidRDefault="00D05905" w:rsidP="004A1A58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D4259F">
              <w:rPr>
                <w:rFonts w:cs="Calibri"/>
                <w:bCs/>
                <w:color w:val="000000"/>
                <w:kern w:val="1"/>
                <w:lang w:val="lt-LT"/>
              </w:rPr>
              <w:t>Tenkinti visuomenės kultūrinius ir sporto poreikius, remti turizmo plėtrą ir vietos bendruomenės iniciatyvas</w:t>
            </w:r>
          </w:p>
        </w:tc>
        <w:tc>
          <w:tcPr>
            <w:tcW w:w="2835" w:type="dxa"/>
            <w:shd w:val="clear" w:color="auto" w:fill="FFFFFF"/>
          </w:tcPr>
          <w:p w:rsidR="0083009B" w:rsidRPr="00D05905" w:rsidRDefault="00D05905" w:rsidP="004A1A58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9801D9">
              <w:rPr>
                <w:rFonts w:cs="Calibri"/>
                <w:b/>
                <w:bCs/>
                <w:color w:val="000000"/>
                <w:kern w:val="1"/>
                <w:lang w:val="lt-LT"/>
              </w:rPr>
              <w:t>R-2-1-1</w:t>
            </w:r>
            <w:r w:rsidRPr="00D05905">
              <w:rPr>
                <w:rFonts w:cs="Calibri"/>
                <w:bCs/>
                <w:color w:val="000000"/>
                <w:kern w:val="1"/>
                <w:lang w:val="lt-LT"/>
              </w:rPr>
              <w:t xml:space="preserve"> Organizuotų kultūros ir sporto renginių skaičiaus pokytis (lyginant su ankstesniais metais), proc.</w:t>
            </w:r>
          </w:p>
        </w:tc>
        <w:tc>
          <w:tcPr>
            <w:tcW w:w="1276" w:type="dxa"/>
            <w:shd w:val="clear" w:color="auto" w:fill="FFFFFF"/>
          </w:tcPr>
          <w:p w:rsidR="0083009B" w:rsidRPr="0083009B" w:rsidRDefault="00D05905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0,5</w:t>
            </w:r>
          </w:p>
        </w:tc>
        <w:tc>
          <w:tcPr>
            <w:tcW w:w="992" w:type="dxa"/>
            <w:shd w:val="clear" w:color="auto" w:fill="FFFFFF"/>
          </w:tcPr>
          <w:p w:rsidR="0083009B" w:rsidRPr="0083009B" w:rsidRDefault="00D05905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-7,7</w:t>
            </w:r>
          </w:p>
        </w:tc>
        <w:tc>
          <w:tcPr>
            <w:tcW w:w="1701" w:type="dxa"/>
            <w:shd w:val="clear" w:color="auto" w:fill="FFFFFF"/>
          </w:tcPr>
          <w:p w:rsidR="0083009B" w:rsidRPr="00C26DD3" w:rsidRDefault="00C26DD3" w:rsidP="004A1A58">
            <w:pPr>
              <w:pStyle w:val="10"/>
              <w:jc w:val="center"/>
              <w:rPr>
                <w:rFonts w:cs="Calibri"/>
                <w:b/>
                <w:bCs/>
                <w:color w:val="0000FF"/>
                <w:kern w:val="1"/>
                <w:lang w:val="lt-LT"/>
              </w:rPr>
            </w:pPr>
            <w:r w:rsidRPr="00C26DD3">
              <w:rPr>
                <w:rFonts w:cs="Calibri"/>
                <w:b/>
                <w:bCs/>
                <w:color w:val="0000FF"/>
                <w:kern w:val="1"/>
                <w:lang w:val="lt-LT"/>
              </w:rPr>
              <w:t>*</w:t>
            </w:r>
          </w:p>
        </w:tc>
        <w:tc>
          <w:tcPr>
            <w:tcW w:w="3196" w:type="dxa"/>
            <w:shd w:val="clear" w:color="auto" w:fill="FFFFFF"/>
          </w:tcPr>
          <w:p w:rsidR="0083009B" w:rsidRPr="004A1A58" w:rsidRDefault="00520FCB" w:rsidP="004A1A58">
            <w:pPr>
              <w:pStyle w:val="Sraopastraipa"/>
              <w:ind w:left="0"/>
              <w:rPr>
                <w:bCs/>
                <w:color w:val="000000"/>
                <w:kern w:val="1"/>
              </w:rPr>
            </w:pPr>
            <w:r w:rsidRPr="00520FCB">
              <w:rPr>
                <w:bCs/>
                <w:color w:val="000000"/>
                <w:kern w:val="1"/>
              </w:rPr>
              <w:t>Kultūros ir sporto renginių sk. 2020-2519; 2021-2325. Renginių skaičius sumažėjo siekiant organizuoti mažiau, bet kokybiškų renginių, kuriuose dalyvauja tas pats ar didesnis žiūrovų skaičius.</w:t>
            </w:r>
          </w:p>
        </w:tc>
      </w:tr>
      <w:tr w:rsidR="0083009B" w:rsidRPr="0083009B" w:rsidTr="0083009B">
        <w:trPr>
          <w:trHeight w:val="1178"/>
        </w:trPr>
        <w:tc>
          <w:tcPr>
            <w:tcW w:w="1101" w:type="dxa"/>
            <w:shd w:val="clear" w:color="auto" w:fill="FFFFFF"/>
          </w:tcPr>
          <w:p w:rsidR="0083009B" w:rsidRPr="0016670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16670B">
              <w:rPr>
                <w:rFonts w:cs="Calibri"/>
                <w:b/>
                <w:bCs/>
                <w:color w:val="000000"/>
                <w:kern w:val="1"/>
                <w:lang w:val="lt-LT"/>
              </w:rPr>
              <w:t>04</w:t>
            </w:r>
          </w:p>
        </w:tc>
        <w:tc>
          <w:tcPr>
            <w:tcW w:w="3685" w:type="dxa"/>
            <w:shd w:val="clear" w:color="auto" w:fill="FFFFFF"/>
          </w:tcPr>
          <w:p w:rsidR="0083009B" w:rsidRPr="00D4259F" w:rsidRDefault="009801D9" w:rsidP="004A1A58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D4259F">
              <w:rPr>
                <w:rFonts w:cs="Calibri"/>
                <w:bCs/>
                <w:color w:val="000000"/>
                <w:kern w:val="1"/>
                <w:lang w:val="lt-LT"/>
              </w:rPr>
              <w:t>Įgyvendinti Lietuvos Respublikos įstatymais ir kitais teisės aktais numatytą socialinę ir sveikatos politiką, mažinti socialinę atskirtį rajone</w:t>
            </w:r>
          </w:p>
        </w:tc>
        <w:tc>
          <w:tcPr>
            <w:tcW w:w="2835" w:type="dxa"/>
            <w:shd w:val="clear" w:color="auto" w:fill="FFFFFF"/>
          </w:tcPr>
          <w:p w:rsidR="0083009B" w:rsidRPr="0083009B" w:rsidRDefault="009801D9" w:rsidP="004A1A58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R-4-1-1</w:t>
            </w:r>
            <w:r w:rsidRPr="009801D9">
              <w:rPr>
                <w:rFonts w:cs="Calibri"/>
                <w:bCs/>
                <w:color w:val="000000"/>
                <w:kern w:val="1"/>
                <w:lang w:val="lt-LT"/>
              </w:rPr>
              <w:t xml:space="preserve"> Savivaldybės biudžeto dalis tenkanti socialinei  paramai ir sveikatos priežiūrai, proc.</w:t>
            </w:r>
          </w:p>
        </w:tc>
        <w:tc>
          <w:tcPr>
            <w:tcW w:w="1276" w:type="dxa"/>
            <w:shd w:val="clear" w:color="auto" w:fill="FFFFFF"/>
          </w:tcPr>
          <w:p w:rsidR="0083009B" w:rsidRPr="0083009B" w:rsidRDefault="009801D9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19,0</w:t>
            </w:r>
          </w:p>
        </w:tc>
        <w:tc>
          <w:tcPr>
            <w:tcW w:w="992" w:type="dxa"/>
            <w:shd w:val="clear" w:color="auto" w:fill="FFFFFF"/>
          </w:tcPr>
          <w:p w:rsidR="0083009B" w:rsidRPr="0083009B" w:rsidRDefault="009801D9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20,9</w:t>
            </w:r>
          </w:p>
        </w:tc>
        <w:tc>
          <w:tcPr>
            <w:tcW w:w="1701" w:type="dxa"/>
            <w:shd w:val="clear" w:color="auto" w:fill="FFFFFF"/>
          </w:tcPr>
          <w:p w:rsidR="0083009B" w:rsidRPr="0083009B" w:rsidRDefault="009801D9" w:rsidP="004A1A58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110</w:t>
            </w:r>
            <w:r w:rsidR="00C26DD3">
              <w:rPr>
                <w:rFonts w:cs="Calibri"/>
                <w:b/>
                <w:bCs/>
                <w:color w:val="3333FF"/>
                <w:kern w:val="1"/>
                <w:lang w:val="lt-LT"/>
              </w:rPr>
              <w:t>,0</w:t>
            </w:r>
          </w:p>
        </w:tc>
        <w:tc>
          <w:tcPr>
            <w:tcW w:w="3196" w:type="dxa"/>
            <w:shd w:val="clear" w:color="auto" w:fill="FFFFFF"/>
          </w:tcPr>
          <w:p w:rsidR="0083009B" w:rsidRPr="0083009B" w:rsidRDefault="009801D9" w:rsidP="00B32BE7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9801D9">
              <w:rPr>
                <w:rFonts w:cs="Calibri"/>
                <w:bCs/>
                <w:color w:val="000000"/>
                <w:kern w:val="1"/>
                <w:lang w:val="lt-LT"/>
              </w:rPr>
              <w:t xml:space="preserve">Savivaldybės </w:t>
            </w:r>
            <w:r w:rsidR="00520FCB">
              <w:rPr>
                <w:rFonts w:cs="Calibri"/>
                <w:bCs/>
                <w:color w:val="000000"/>
                <w:kern w:val="1"/>
                <w:lang w:val="lt-LT"/>
              </w:rPr>
              <w:t xml:space="preserve">biudžetas 2021 m. 41671,00. </w:t>
            </w:r>
            <w:r w:rsidRPr="009801D9">
              <w:rPr>
                <w:rFonts w:cs="Calibri"/>
                <w:bCs/>
                <w:color w:val="000000"/>
                <w:kern w:val="1"/>
                <w:lang w:val="lt-LT"/>
              </w:rPr>
              <w:t>Soc.</w:t>
            </w:r>
            <w:r w:rsidR="00B32BE7">
              <w:rPr>
                <w:rFonts w:cs="Calibri"/>
                <w:bCs/>
                <w:color w:val="000000"/>
                <w:kern w:val="1"/>
                <w:lang w:val="lt-LT"/>
              </w:rPr>
              <w:t xml:space="preserve"> p</w:t>
            </w:r>
            <w:r w:rsidRPr="009801D9">
              <w:rPr>
                <w:rFonts w:cs="Calibri"/>
                <w:bCs/>
                <w:color w:val="000000"/>
                <w:kern w:val="1"/>
                <w:lang w:val="lt-LT"/>
              </w:rPr>
              <w:t xml:space="preserve">aramos ir sveikatos skyriaus dalis 2021 m. </w:t>
            </w:r>
            <w:r w:rsidR="00520FCB">
              <w:rPr>
                <w:rFonts w:cs="Calibri"/>
                <w:bCs/>
                <w:color w:val="000000"/>
                <w:kern w:val="1"/>
                <w:lang w:val="lt-LT"/>
              </w:rPr>
              <w:t xml:space="preserve"> - </w:t>
            </w:r>
            <w:r w:rsidRPr="009801D9">
              <w:rPr>
                <w:rFonts w:cs="Calibri"/>
                <w:bCs/>
                <w:color w:val="000000"/>
                <w:kern w:val="1"/>
                <w:lang w:val="lt-LT"/>
              </w:rPr>
              <w:t>8704,11</w:t>
            </w:r>
          </w:p>
        </w:tc>
      </w:tr>
      <w:tr w:rsidR="0083009B" w:rsidRPr="0083009B" w:rsidTr="0083009B">
        <w:trPr>
          <w:trHeight w:val="1178"/>
        </w:trPr>
        <w:tc>
          <w:tcPr>
            <w:tcW w:w="1101" w:type="dxa"/>
            <w:shd w:val="clear" w:color="auto" w:fill="FFFFFF"/>
          </w:tcPr>
          <w:p w:rsidR="0083009B" w:rsidRPr="0016670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16670B">
              <w:rPr>
                <w:rFonts w:cs="Calibri"/>
                <w:b/>
                <w:bCs/>
                <w:color w:val="000000"/>
                <w:kern w:val="1"/>
                <w:lang w:val="lt-LT"/>
              </w:rPr>
              <w:t>05</w:t>
            </w:r>
          </w:p>
        </w:tc>
        <w:tc>
          <w:tcPr>
            <w:tcW w:w="3685" w:type="dxa"/>
            <w:shd w:val="clear" w:color="auto" w:fill="FFFFFF"/>
          </w:tcPr>
          <w:p w:rsidR="0083009B" w:rsidRPr="00D4259F" w:rsidRDefault="00554B87" w:rsidP="00554B87">
            <w:pPr>
              <w:rPr>
                <w:rFonts w:ascii="Calibri" w:hAnsi="Calibri" w:cs="Calibri"/>
              </w:rPr>
            </w:pPr>
            <w:r w:rsidRPr="00D4259F">
              <w:rPr>
                <w:rFonts w:ascii="Calibri" w:hAnsi="Calibri" w:cs="Calibri"/>
                <w:sz w:val="22"/>
                <w:szCs w:val="22"/>
              </w:rPr>
              <w:t>Užtikrinti infrastruktūros objektų, viešųjų erdvių ir pastatų būklės gerinimą, priežiūrą ir plėtrą</w:t>
            </w:r>
          </w:p>
        </w:tc>
        <w:tc>
          <w:tcPr>
            <w:tcW w:w="2835" w:type="dxa"/>
            <w:shd w:val="clear" w:color="auto" w:fill="FFFFFF"/>
          </w:tcPr>
          <w:p w:rsidR="0083009B" w:rsidRPr="004A1A58" w:rsidRDefault="00B32BE7" w:rsidP="004A1A58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R-3-5-1 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Įgyvendintų viešosios aplinkos ir objektų plėtros, atnaujinimo ir pritaikymo visuomenės poreikiams projektų skaičius, vnt.</w:t>
            </w:r>
          </w:p>
        </w:tc>
        <w:tc>
          <w:tcPr>
            <w:tcW w:w="1276" w:type="dxa"/>
            <w:shd w:val="clear" w:color="auto" w:fill="FFFFFF"/>
          </w:tcPr>
          <w:p w:rsidR="0083009B" w:rsidRPr="004A1A58" w:rsidRDefault="00B32BE7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3009B" w:rsidRPr="004A1A58" w:rsidRDefault="00B32BE7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3009B" w:rsidRPr="004A1A58" w:rsidRDefault="00B32BE7" w:rsidP="004A1A58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3333FF"/>
                <w:kern w:val="1"/>
                <w:lang w:val="lt-LT"/>
              </w:rPr>
              <w:t>100,0</w:t>
            </w:r>
          </w:p>
        </w:tc>
        <w:tc>
          <w:tcPr>
            <w:tcW w:w="3196" w:type="dxa"/>
            <w:shd w:val="clear" w:color="auto" w:fill="FFFFFF"/>
          </w:tcPr>
          <w:p w:rsidR="0083009B" w:rsidRPr="004A1A58" w:rsidRDefault="00B32BE7" w:rsidP="004A1A58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Įgyvendinti projektai: 1.Rokiškio miesto teritorijų kraštovaizdžio formavimas ir ekologinės būklės gerinimas;2.Rokiškio rajono kūno kultūros ir sporto centro ledo ritulio aikštelės rekonstrukcija;3.Obelių miesto gyvenamosios vietovės atnaujinimas</w:t>
            </w:r>
          </w:p>
        </w:tc>
      </w:tr>
      <w:tr w:rsidR="0083009B" w:rsidRPr="0083009B" w:rsidTr="0083009B">
        <w:trPr>
          <w:trHeight w:val="1178"/>
        </w:trPr>
        <w:tc>
          <w:tcPr>
            <w:tcW w:w="1101" w:type="dxa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3685" w:type="dxa"/>
            <w:shd w:val="clear" w:color="auto" w:fill="FFFFFF"/>
          </w:tcPr>
          <w:p w:rsidR="0083009B" w:rsidRPr="00D4259F" w:rsidRDefault="00554B87" w:rsidP="004A1A58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D4259F">
              <w:rPr>
                <w:lang w:val="lt-LT"/>
              </w:rPr>
              <w:t>Užtikrinti kompleksišką savivaldybės teritorinį planavimą</w:t>
            </w:r>
          </w:p>
        </w:tc>
        <w:tc>
          <w:tcPr>
            <w:tcW w:w="2835" w:type="dxa"/>
            <w:shd w:val="clear" w:color="auto" w:fill="FFFFFF"/>
          </w:tcPr>
          <w:p w:rsidR="0083009B" w:rsidRPr="0083009B" w:rsidRDefault="00B32BE7" w:rsidP="004A1A58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R-3-5-2 </w:t>
            </w:r>
            <w:r w:rsidRPr="00B32BE7">
              <w:rPr>
                <w:rFonts w:cs="Calibri"/>
                <w:bCs/>
                <w:color w:val="000000"/>
                <w:kern w:val="1"/>
                <w:lang w:val="lt-LT"/>
              </w:rPr>
              <w:t>Parengtų teritorijų planavimo dokumentų skaičiaus pokytis (lyginant su ankstesniais metais), proc.</w:t>
            </w:r>
          </w:p>
        </w:tc>
        <w:tc>
          <w:tcPr>
            <w:tcW w:w="1276" w:type="dxa"/>
            <w:shd w:val="clear" w:color="auto" w:fill="FFFFFF"/>
          </w:tcPr>
          <w:p w:rsidR="0083009B" w:rsidRPr="0083009B" w:rsidRDefault="00B32BE7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009B" w:rsidRPr="0083009B" w:rsidRDefault="001C5FBC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2,8</w:t>
            </w:r>
          </w:p>
        </w:tc>
        <w:tc>
          <w:tcPr>
            <w:tcW w:w="1701" w:type="dxa"/>
            <w:shd w:val="clear" w:color="auto" w:fill="FFFFFF"/>
          </w:tcPr>
          <w:p w:rsidR="0083009B" w:rsidRPr="0083009B" w:rsidRDefault="00C26DD3" w:rsidP="004A1A58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*</w:t>
            </w:r>
          </w:p>
        </w:tc>
        <w:tc>
          <w:tcPr>
            <w:tcW w:w="3196" w:type="dxa"/>
            <w:shd w:val="clear" w:color="auto" w:fill="FFFFFF"/>
          </w:tcPr>
          <w:p w:rsidR="0083009B" w:rsidRPr="0083009B" w:rsidRDefault="00B32BE7" w:rsidP="004A1A58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B32BE7">
              <w:rPr>
                <w:rFonts w:cs="Calibri"/>
                <w:bCs/>
                <w:color w:val="000000"/>
                <w:kern w:val="1"/>
                <w:lang w:val="lt-LT"/>
              </w:rPr>
              <w:t>Parengta teritorijų planavimo dokumentų: 2020 m. parengta 173 vnt. 2021 m. parengta 178 vnt.</w:t>
            </w:r>
          </w:p>
        </w:tc>
      </w:tr>
      <w:tr w:rsidR="00797146" w:rsidRPr="0083009B" w:rsidTr="00C26DD3">
        <w:trPr>
          <w:trHeight w:val="1477"/>
        </w:trPr>
        <w:tc>
          <w:tcPr>
            <w:tcW w:w="1101" w:type="dxa"/>
            <w:vMerge w:val="restart"/>
            <w:shd w:val="clear" w:color="auto" w:fill="FFFFFF"/>
          </w:tcPr>
          <w:p w:rsidR="00797146" w:rsidRPr="0016670B" w:rsidRDefault="00797146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16670B">
              <w:rPr>
                <w:rFonts w:cs="Calibri"/>
                <w:b/>
                <w:bCs/>
                <w:color w:val="000000"/>
                <w:kern w:val="1"/>
                <w:lang w:val="lt-LT"/>
              </w:rPr>
              <w:t>06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797146" w:rsidRPr="00D4259F" w:rsidRDefault="00797146" w:rsidP="004A1A58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D4259F">
              <w:rPr>
                <w:lang w:val="lt-LT"/>
              </w:rPr>
              <w:t>Sudaryti palankias sąlygas ūkininkavimui ir skatinti verslo plėtrą rajone</w:t>
            </w:r>
          </w:p>
        </w:tc>
        <w:tc>
          <w:tcPr>
            <w:tcW w:w="2835" w:type="dxa"/>
            <w:shd w:val="clear" w:color="auto" w:fill="FFFFFF"/>
          </w:tcPr>
          <w:p w:rsidR="00797146" w:rsidRPr="002462E6" w:rsidRDefault="00797146" w:rsidP="00542A1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62E6">
              <w:rPr>
                <w:rFonts w:ascii="Calibri" w:hAnsi="Calibri" w:cs="Calibri"/>
                <w:b/>
                <w:sz w:val="22"/>
                <w:szCs w:val="22"/>
              </w:rPr>
              <w:t xml:space="preserve">R-6-1-1 </w:t>
            </w:r>
            <w:r w:rsidRPr="002462E6">
              <w:rPr>
                <w:rFonts w:ascii="Calibri" w:hAnsi="Calibri" w:cs="Calibri"/>
                <w:sz w:val="22"/>
                <w:szCs w:val="22"/>
              </w:rPr>
              <w:t>Suremontuotų ir rekonstruotų griovių ilgio santykio su blogos būklės griovių ilgiu, pokytis (lyginant su ankstesniais metais), proc.</w:t>
            </w:r>
          </w:p>
          <w:p w:rsidR="00797146" w:rsidRPr="002462E6" w:rsidRDefault="00797146" w:rsidP="004A1A58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1276" w:type="dxa"/>
            <w:shd w:val="clear" w:color="auto" w:fill="FFFFFF"/>
          </w:tcPr>
          <w:p w:rsidR="00797146" w:rsidRPr="0083009B" w:rsidRDefault="00797146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2,0</w:t>
            </w:r>
          </w:p>
        </w:tc>
        <w:tc>
          <w:tcPr>
            <w:tcW w:w="992" w:type="dxa"/>
            <w:shd w:val="clear" w:color="auto" w:fill="FFFFFF"/>
          </w:tcPr>
          <w:p w:rsidR="00797146" w:rsidRPr="0083009B" w:rsidRDefault="00520FC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178,0</w:t>
            </w:r>
          </w:p>
        </w:tc>
        <w:tc>
          <w:tcPr>
            <w:tcW w:w="1701" w:type="dxa"/>
            <w:shd w:val="clear" w:color="auto" w:fill="FFFFFF"/>
          </w:tcPr>
          <w:p w:rsidR="00797146" w:rsidRPr="0083009B" w:rsidRDefault="00C26DD3" w:rsidP="004A1A58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*</w:t>
            </w:r>
          </w:p>
        </w:tc>
        <w:tc>
          <w:tcPr>
            <w:tcW w:w="3196" w:type="dxa"/>
            <w:shd w:val="clear" w:color="auto" w:fill="FFFFFF"/>
          </w:tcPr>
          <w:p w:rsidR="00797146" w:rsidRPr="0083009B" w:rsidRDefault="00520FCB" w:rsidP="00C26DD3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520FCB">
              <w:rPr>
                <w:rFonts w:cs="Calibri"/>
                <w:bCs/>
                <w:color w:val="000000"/>
                <w:kern w:val="1"/>
                <w:lang w:val="lt-LT"/>
              </w:rPr>
              <w:t xml:space="preserve">Visas griovių ilgis 1753 km                               Blogos būklės griovių   2020 m. - 1177 km   Blogos būklės griovių 2021 m. - 1163  km                     2020 m. suremontuota ir rekonstruota 48 km, 2021 m. - 132 km. Planuota reikšmė viršyta, nes 2021 m.  vykdyta melioracijos griovių rekonstrukcija Valstybės investicijų programos lėšomis (7378 tūkst.) ir baigti vykdyti 2 ES lėšomis finansuoti projektai.     </w:t>
            </w:r>
          </w:p>
        </w:tc>
      </w:tr>
      <w:tr w:rsidR="00797146" w:rsidRPr="0083009B" w:rsidTr="0083009B">
        <w:trPr>
          <w:trHeight w:val="1178"/>
        </w:trPr>
        <w:tc>
          <w:tcPr>
            <w:tcW w:w="1101" w:type="dxa"/>
            <w:vMerge/>
            <w:shd w:val="clear" w:color="auto" w:fill="FFFFFF"/>
          </w:tcPr>
          <w:p w:rsidR="00797146" w:rsidRDefault="00797146" w:rsidP="004A1A58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797146" w:rsidRPr="00D4259F" w:rsidRDefault="00797146" w:rsidP="004A1A58">
            <w:pPr>
              <w:pStyle w:val="10"/>
              <w:rPr>
                <w:b/>
                <w:lang w:val="lt-LT"/>
              </w:rPr>
            </w:pPr>
          </w:p>
        </w:tc>
        <w:tc>
          <w:tcPr>
            <w:tcW w:w="2835" w:type="dxa"/>
            <w:shd w:val="clear" w:color="auto" w:fill="FFFFFF"/>
          </w:tcPr>
          <w:p w:rsidR="00797146" w:rsidRPr="002462E6" w:rsidRDefault="00797146" w:rsidP="00B17218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62E6">
              <w:rPr>
                <w:rFonts w:ascii="Calibri" w:hAnsi="Calibri" w:cs="Calibri"/>
                <w:b/>
                <w:sz w:val="22"/>
                <w:szCs w:val="22"/>
              </w:rPr>
              <w:t>R-6-1-2</w:t>
            </w:r>
            <w:r w:rsidRPr="002462E6">
              <w:rPr>
                <w:rFonts w:ascii="Calibri" w:hAnsi="Calibri" w:cs="Calibri"/>
                <w:sz w:val="22"/>
                <w:szCs w:val="22"/>
              </w:rPr>
              <w:t xml:space="preserve"> Paramą gavusių SVV subjektų skaičiaus pokytis </w:t>
            </w:r>
            <w:r w:rsidRPr="002462E6">
              <w:rPr>
                <w:rFonts w:ascii="Calibri" w:hAnsi="Calibri" w:cs="Calibri"/>
                <w:iCs/>
                <w:sz w:val="22"/>
                <w:szCs w:val="22"/>
              </w:rPr>
              <w:t>(lyginant su ankstesniais metais)</w:t>
            </w:r>
            <w:r w:rsidRPr="002462E6">
              <w:rPr>
                <w:rFonts w:ascii="Calibri" w:hAnsi="Calibri" w:cs="Calibri"/>
                <w:sz w:val="22"/>
                <w:szCs w:val="22"/>
              </w:rPr>
              <w:t>, proc.</w:t>
            </w:r>
          </w:p>
        </w:tc>
        <w:tc>
          <w:tcPr>
            <w:tcW w:w="1276" w:type="dxa"/>
            <w:shd w:val="clear" w:color="auto" w:fill="FFFFFF"/>
          </w:tcPr>
          <w:p w:rsidR="00797146" w:rsidRPr="0083009B" w:rsidRDefault="00797146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797146" w:rsidRPr="0083009B" w:rsidRDefault="00797146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2,9</w:t>
            </w:r>
          </w:p>
        </w:tc>
        <w:tc>
          <w:tcPr>
            <w:tcW w:w="1701" w:type="dxa"/>
            <w:shd w:val="clear" w:color="auto" w:fill="FFFFFF"/>
          </w:tcPr>
          <w:p w:rsidR="00797146" w:rsidRPr="0083009B" w:rsidRDefault="00C26DD3" w:rsidP="004A1A58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*</w:t>
            </w:r>
          </w:p>
        </w:tc>
        <w:tc>
          <w:tcPr>
            <w:tcW w:w="3196" w:type="dxa"/>
            <w:shd w:val="clear" w:color="auto" w:fill="FFFFFF"/>
          </w:tcPr>
          <w:p w:rsidR="00797146" w:rsidRPr="0083009B" w:rsidRDefault="00797146" w:rsidP="004A1A58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B17218">
              <w:rPr>
                <w:rFonts w:cs="Calibri"/>
                <w:bCs/>
                <w:color w:val="000000"/>
                <w:kern w:val="1"/>
                <w:lang w:val="lt-LT"/>
              </w:rPr>
              <w:t>2021 m. paramą gavo 72 SVV subjektai, o 2020 m. - 70 SVV subjektų.</w:t>
            </w:r>
          </w:p>
        </w:tc>
      </w:tr>
      <w:tr w:rsidR="00797146" w:rsidRPr="0083009B" w:rsidTr="0083009B">
        <w:trPr>
          <w:trHeight w:val="1178"/>
        </w:trPr>
        <w:tc>
          <w:tcPr>
            <w:tcW w:w="1101" w:type="dxa"/>
            <w:vMerge/>
            <w:shd w:val="clear" w:color="auto" w:fill="FFFFFF"/>
          </w:tcPr>
          <w:p w:rsidR="00797146" w:rsidRDefault="00797146" w:rsidP="004A1A58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797146" w:rsidRPr="00D4259F" w:rsidRDefault="00797146" w:rsidP="004A1A58">
            <w:pPr>
              <w:pStyle w:val="10"/>
              <w:rPr>
                <w:b/>
                <w:lang w:val="lt-LT"/>
              </w:rPr>
            </w:pPr>
          </w:p>
        </w:tc>
        <w:tc>
          <w:tcPr>
            <w:tcW w:w="2835" w:type="dxa"/>
            <w:shd w:val="clear" w:color="auto" w:fill="FFFFFF"/>
          </w:tcPr>
          <w:p w:rsidR="00797146" w:rsidRPr="002462E6" w:rsidRDefault="00797146" w:rsidP="00B17218">
            <w:pPr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7218">
              <w:rPr>
                <w:rFonts w:ascii="Calibri" w:hAnsi="Calibri" w:cs="Calibri"/>
                <w:b/>
                <w:sz w:val="22"/>
                <w:szCs w:val="22"/>
              </w:rPr>
              <w:t>R-6-1-2</w:t>
            </w:r>
            <w:r w:rsidRPr="00B17218">
              <w:rPr>
                <w:rFonts w:ascii="Calibri" w:hAnsi="Calibri" w:cs="Calibri"/>
                <w:sz w:val="22"/>
                <w:szCs w:val="22"/>
              </w:rPr>
              <w:t xml:space="preserve"> Paramą žemės ūkio subjektų skaičiaus pokytis </w:t>
            </w:r>
            <w:r w:rsidRPr="00B17218">
              <w:rPr>
                <w:rFonts w:ascii="Calibri" w:hAnsi="Calibri" w:cs="Calibri"/>
                <w:iCs/>
                <w:sz w:val="22"/>
                <w:szCs w:val="22"/>
              </w:rPr>
              <w:t>(lyginant su ankstesniais metais)</w:t>
            </w:r>
            <w:r w:rsidRPr="00B17218">
              <w:rPr>
                <w:rFonts w:ascii="Calibri" w:hAnsi="Calibri" w:cs="Calibri"/>
                <w:sz w:val="22"/>
                <w:szCs w:val="22"/>
              </w:rPr>
              <w:t>, proc.</w:t>
            </w:r>
          </w:p>
        </w:tc>
        <w:tc>
          <w:tcPr>
            <w:tcW w:w="1276" w:type="dxa"/>
            <w:shd w:val="clear" w:color="auto" w:fill="FFFFFF"/>
          </w:tcPr>
          <w:p w:rsidR="00797146" w:rsidRDefault="00797146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797146" w:rsidRDefault="00797146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-0,7</w:t>
            </w:r>
          </w:p>
        </w:tc>
        <w:tc>
          <w:tcPr>
            <w:tcW w:w="1701" w:type="dxa"/>
            <w:shd w:val="clear" w:color="auto" w:fill="FFFFFF"/>
          </w:tcPr>
          <w:p w:rsidR="00797146" w:rsidRDefault="00C26DD3" w:rsidP="004A1A58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*</w:t>
            </w:r>
          </w:p>
        </w:tc>
        <w:tc>
          <w:tcPr>
            <w:tcW w:w="3196" w:type="dxa"/>
            <w:shd w:val="clear" w:color="auto" w:fill="FFFFFF"/>
          </w:tcPr>
          <w:p w:rsidR="00797146" w:rsidRPr="0083009B" w:rsidRDefault="00797146" w:rsidP="004A1A58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B17218">
              <w:rPr>
                <w:rFonts w:cs="Calibri"/>
                <w:bCs/>
                <w:color w:val="000000"/>
                <w:kern w:val="1"/>
                <w:lang w:val="lt-LT"/>
              </w:rPr>
              <w:t>2021 m. paramą gavo 135 žemės ūkio subjektai. 2020 m paramą gavo  136 žemės ūkio  subjektai.</w:t>
            </w:r>
          </w:p>
        </w:tc>
      </w:tr>
      <w:tr w:rsidR="00797146" w:rsidRPr="0083009B" w:rsidTr="0083009B">
        <w:trPr>
          <w:trHeight w:val="1178"/>
        </w:trPr>
        <w:tc>
          <w:tcPr>
            <w:tcW w:w="1101" w:type="dxa"/>
            <w:vMerge/>
            <w:shd w:val="clear" w:color="auto" w:fill="FFFFFF"/>
          </w:tcPr>
          <w:p w:rsidR="00797146" w:rsidRDefault="00797146" w:rsidP="004A1A58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3685" w:type="dxa"/>
            <w:shd w:val="clear" w:color="auto" w:fill="FFFFFF"/>
          </w:tcPr>
          <w:p w:rsidR="00797146" w:rsidRPr="00D4259F" w:rsidRDefault="00797146" w:rsidP="004A1A58">
            <w:pPr>
              <w:pStyle w:val="10"/>
              <w:rPr>
                <w:b/>
                <w:lang w:val="lt-LT"/>
              </w:rPr>
            </w:pPr>
            <w:r w:rsidRPr="00D4259F">
              <w:rPr>
                <w:bCs/>
                <w:lang w:val="lt-LT"/>
              </w:rPr>
              <w:t>Vykdyti kaimo gyvenamosios aplinkos kokybės gerinimo ir žalos aplinkai prevencijos priemones</w:t>
            </w:r>
          </w:p>
        </w:tc>
        <w:tc>
          <w:tcPr>
            <w:tcW w:w="2835" w:type="dxa"/>
            <w:shd w:val="clear" w:color="auto" w:fill="FFFFFF"/>
          </w:tcPr>
          <w:p w:rsidR="00797146" w:rsidRPr="002462E6" w:rsidRDefault="00797146" w:rsidP="00542A17">
            <w:pPr>
              <w:pStyle w:val="Sraopastraipa"/>
              <w:ind w:left="0" w:right="57"/>
              <w:contextualSpacing/>
              <w:jc w:val="both"/>
            </w:pPr>
            <w:r w:rsidRPr="002462E6">
              <w:rPr>
                <w:b/>
              </w:rPr>
              <w:t>R-6-2-1</w:t>
            </w:r>
            <w:r w:rsidRPr="002462E6">
              <w:t xml:space="preserve"> Aplinkos apsaugos rėmimo specialiajai </w:t>
            </w:r>
            <w:r w:rsidRPr="002462E6">
              <w:rPr>
                <w:iCs/>
              </w:rPr>
              <w:t>programai įgyvendinti skiriamų lėšų pokytis, proc. (lyginant su ankstesniais metais)</w:t>
            </w:r>
            <w:r w:rsidRPr="002462E6">
              <w:t>.</w:t>
            </w:r>
          </w:p>
          <w:p w:rsidR="00797146" w:rsidRPr="002462E6" w:rsidRDefault="00797146" w:rsidP="00542A1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797146" w:rsidRPr="0083009B" w:rsidRDefault="00797146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97146" w:rsidRPr="0083009B" w:rsidRDefault="007F05A0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3,5</w:t>
            </w:r>
          </w:p>
        </w:tc>
        <w:tc>
          <w:tcPr>
            <w:tcW w:w="1701" w:type="dxa"/>
            <w:shd w:val="clear" w:color="auto" w:fill="FFFFFF"/>
          </w:tcPr>
          <w:p w:rsidR="00797146" w:rsidRPr="0083009B" w:rsidRDefault="00C26DD3" w:rsidP="004A1A58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*</w:t>
            </w:r>
          </w:p>
        </w:tc>
        <w:tc>
          <w:tcPr>
            <w:tcW w:w="3196" w:type="dxa"/>
            <w:shd w:val="clear" w:color="auto" w:fill="FFFFFF"/>
          </w:tcPr>
          <w:p w:rsidR="00797146" w:rsidRPr="0083009B" w:rsidRDefault="00C26DD3" w:rsidP="004A1A58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C26DD3">
              <w:rPr>
                <w:rFonts w:cs="Calibri"/>
                <w:bCs/>
                <w:color w:val="000000"/>
                <w:kern w:val="1"/>
                <w:lang w:val="lt-LT"/>
              </w:rPr>
              <w:t>Programai skirta ir panaudota 2021 m.</w:t>
            </w:r>
            <w:r w:rsidR="00D4259F">
              <w:rPr>
                <w:rFonts w:cs="Calibri"/>
                <w:bCs/>
                <w:color w:val="000000"/>
                <w:kern w:val="1"/>
                <w:lang w:val="lt-LT"/>
              </w:rPr>
              <w:t xml:space="preserve"> </w:t>
            </w:r>
            <w:r w:rsidRPr="00C26DD3">
              <w:rPr>
                <w:rFonts w:cs="Calibri"/>
                <w:bCs/>
                <w:color w:val="000000"/>
                <w:kern w:val="1"/>
                <w:lang w:val="lt-LT"/>
              </w:rPr>
              <w:t xml:space="preserve">150 tūkst. </w:t>
            </w:r>
            <w:proofErr w:type="spellStart"/>
            <w:r w:rsidRPr="00C26DD3">
              <w:rPr>
                <w:rFonts w:cs="Calibri"/>
                <w:bCs/>
                <w:color w:val="000000"/>
                <w:kern w:val="1"/>
                <w:lang w:val="lt-LT"/>
              </w:rPr>
              <w:t>Eur</w:t>
            </w:r>
            <w:proofErr w:type="spellEnd"/>
            <w:r w:rsidRPr="00C26DD3">
              <w:rPr>
                <w:rFonts w:cs="Calibri"/>
                <w:bCs/>
                <w:color w:val="000000"/>
                <w:kern w:val="1"/>
                <w:lang w:val="lt-LT"/>
              </w:rPr>
              <w:t xml:space="preserve">.; 2020 m. - 144,98 tūkst. </w:t>
            </w:r>
            <w:proofErr w:type="spellStart"/>
            <w:r w:rsidRPr="00C26DD3">
              <w:rPr>
                <w:rFonts w:cs="Calibri"/>
                <w:bCs/>
                <w:color w:val="000000"/>
                <w:kern w:val="1"/>
                <w:lang w:val="lt-LT"/>
              </w:rPr>
              <w:t>Eur</w:t>
            </w:r>
            <w:proofErr w:type="spellEnd"/>
            <w:r w:rsidRPr="00C26DD3">
              <w:rPr>
                <w:rFonts w:cs="Calibri"/>
                <w:bCs/>
                <w:color w:val="000000"/>
                <w:kern w:val="1"/>
                <w:lang w:val="lt-LT"/>
              </w:rPr>
              <w:t>.</w:t>
            </w:r>
          </w:p>
        </w:tc>
      </w:tr>
    </w:tbl>
    <w:p w:rsidR="00B037EA" w:rsidRPr="00CB3D4D" w:rsidRDefault="00C26DD3" w:rsidP="00C26DD3">
      <w:pPr>
        <w:pStyle w:val="10"/>
        <w:ind w:left="360"/>
        <w:rPr>
          <w:rFonts w:cs="Calibri"/>
          <w:bCs/>
          <w:color w:val="000000"/>
          <w:kern w:val="1"/>
          <w:sz w:val="18"/>
          <w:szCs w:val="18"/>
          <w:lang w:val="lt-LT"/>
        </w:rPr>
      </w:pPr>
      <w:r w:rsidRPr="00CB3D4D">
        <w:rPr>
          <w:rFonts w:cs="Calibri"/>
          <w:b/>
          <w:bCs/>
          <w:color w:val="0000FF"/>
          <w:kern w:val="1"/>
          <w:sz w:val="18"/>
          <w:szCs w:val="18"/>
          <w:lang w:val="lt-LT"/>
        </w:rPr>
        <w:t>*</w:t>
      </w:r>
      <w:r w:rsidRPr="00CB3D4D">
        <w:rPr>
          <w:rFonts w:cs="Calibri"/>
          <w:bCs/>
          <w:color w:val="000000"/>
          <w:kern w:val="1"/>
          <w:sz w:val="18"/>
          <w:szCs w:val="18"/>
          <w:lang w:val="lt-LT"/>
        </w:rPr>
        <w:t>Kriterijų įgyvendinimui matuoti yra pasirinkti</w:t>
      </w:r>
      <w:r w:rsidR="009414FB" w:rsidRPr="00CB3D4D">
        <w:rPr>
          <w:rFonts w:cs="Calibri"/>
          <w:bCs/>
          <w:color w:val="000000"/>
          <w:kern w:val="1"/>
          <w:sz w:val="18"/>
          <w:szCs w:val="18"/>
          <w:lang w:val="lt-LT"/>
        </w:rPr>
        <w:t xml:space="preserve"> kokybiniai </w:t>
      </w:r>
      <w:r w:rsidRPr="00CB3D4D">
        <w:rPr>
          <w:rFonts w:cs="Calibri"/>
          <w:bCs/>
          <w:color w:val="000000"/>
          <w:kern w:val="1"/>
          <w:sz w:val="18"/>
          <w:szCs w:val="18"/>
          <w:lang w:val="lt-LT"/>
        </w:rPr>
        <w:t>rodikliai, kurių apskaičiavimas procentine išraiška nėra galimas, o kiekybiniai rodikliai rezultatams gauti nurodyti „Aprašymas“ skiltyje.</w:t>
      </w:r>
    </w:p>
    <w:p w:rsidR="000B5312" w:rsidRPr="002462E6" w:rsidRDefault="000B5312" w:rsidP="000B5312">
      <w:pPr>
        <w:pStyle w:val="10"/>
        <w:rPr>
          <w:rFonts w:cs="Calibri"/>
          <w:bCs/>
          <w:color w:val="000000"/>
          <w:kern w:val="1"/>
          <w:sz w:val="24"/>
          <w:szCs w:val="24"/>
          <w:lang w:val="lt-LT"/>
        </w:rPr>
      </w:pPr>
    </w:p>
    <w:p w:rsidR="0082577F" w:rsidRPr="004A1A58" w:rsidRDefault="00F11053" w:rsidP="008672A3">
      <w:pPr>
        <w:pStyle w:val="1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  <w:r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lastRenderedPageBreak/>
        <w:t xml:space="preserve">Rokiškio rajono savivaldybės </w:t>
      </w:r>
      <w:r w:rsidR="0082577F"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strateginio </w:t>
      </w:r>
      <w:r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veiklos </w:t>
      </w:r>
      <w:r w:rsidR="0082577F"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plano </w:t>
      </w:r>
      <w:r w:rsidR="002B31A9"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1-6 programų </w:t>
      </w:r>
      <w:r w:rsidR="0082577F"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priemonių įgyvendinimas </w:t>
      </w:r>
      <w:r w:rsidR="00970FC8"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202</w:t>
      </w:r>
      <w:r w:rsidR="00097B83"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1</w:t>
      </w:r>
      <w:r w:rsidR="0082577F"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 m.</w:t>
      </w:r>
    </w:p>
    <w:p w:rsidR="00D27D69" w:rsidRPr="004A1A58" w:rsidRDefault="00D27D69" w:rsidP="008672A3">
      <w:pPr>
        <w:pStyle w:val="1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</w:p>
    <w:p w:rsidR="00CB3D4D" w:rsidRDefault="00097B83" w:rsidP="00F97CAB">
      <w:pPr>
        <w:pStyle w:val="10"/>
        <w:ind w:firstLine="720"/>
        <w:jc w:val="both"/>
        <w:rPr>
          <w:rFonts w:cs="Calibri"/>
          <w:bCs/>
          <w:color w:val="000000"/>
          <w:kern w:val="1"/>
          <w:sz w:val="24"/>
          <w:szCs w:val="24"/>
          <w:lang w:val="lt-LT"/>
        </w:rPr>
      </w:pPr>
      <w:r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2021</w:t>
      </w:r>
      <w:r w:rsidR="00F11053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 m. buvo vykdomos 6 </w:t>
      </w:r>
      <w:r w:rsidR="008672A3" w:rsidRPr="004A1A58">
        <w:rPr>
          <w:rFonts w:cs="Calibri"/>
          <w:sz w:val="24"/>
          <w:szCs w:val="24"/>
          <w:lang w:val="lt-LT" w:eastAsia="lt-LT"/>
        </w:rPr>
        <w:t xml:space="preserve">Rokiškio rajono savivaldybės tarybos </w:t>
      </w:r>
      <w:r w:rsidR="001D5A58" w:rsidRPr="004A1A58">
        <w:rPr>
          <w:rFonts w:eastAsia="Calibri" w:cs="Calibri"/>
          <w:bCs/>
          <w:sz w:val="24"/>
          <w:szCs w:val="24"/>
          <w:lang w:val="lt-LT"/>
        </w:rPr>
        <w:t>2021</w:t>
      </w:r>
      <w:r w:rsidR="008672A3" w:rsidRPr="004A1A58">
        <w:rPr>
          <w:rFonts w:eastAsia="Calibri" w:cs="Calibri"/>
          <w:bCs/>
          <w:sz w:val="24"/>
          <w:szCs w:val="24"/>
          <w:lang w:val="lt-LT"/>
        </w:rPr>
        <w:t xml:space="preserve"> m. vasario 2</w:t>
      </w:r>
      <w:r w:rsidR="001D5A58" w:rsidRPr="004A1A58">
        <w:rPr>
          <w:rFonts w:eastAsia="Calibri" w:cs="Calibri"/>
          <w:bCs/>
          <w:sz w:val="24"/>
          <w:szCs w:val="24"/>
          <w:lang w:val="lt-LT"/>
        </w:rPr>
        <w:t>6</w:t>
      </w:r>
      <w:r w:rsidR="008672A3" w:rsidRPr="004A1A58">
        <w:rPr>
          <w:rFonts w:eastAsia="Calibri" w:cs="Calibri"/>
          <w:bCs/>
          <w:sz w:val="24"/>
          <w:szCs w:val="24"/>
          <w:lang w:val="lt-LT"/>
        </w:rPr>
        <w:t xml:space="preserve"> d. sprendimu Nr. TS-</w:t>
      </w:r>
      <w:r w:rsidR="001D5A58" w:rsidRPr="004A1A58">
        <w:rPr>
          <w:rFonts w:eastAsia="Calibri" w:cs="Calibri"/>
          <w:bCs/>
          <w:sz w:val="24"/>
          <w:szCs w:val="24"/>
          <w:lang w:val="lt-LT"/>
        </w:rPr>
        <w:t>16</w:t>
      </w:r>
      <w:r w:rsidR="008672A3" w:rsidRPr="004A1A58">
        <w:rPr>
          <w:rFonts w:eastAsia="Calibri" w:cs="Calibri"/>
          <w:bCs/>
          <w:sz w:val="24"/>
          <w:szCs w:val="24"/>
          <w:lang w:val="lt-LT"/>
        </w:rPr>
        <w:t xml:space="preserve"> </w:t>
      </w:r>
      <w:r w:rsidR="006951C3">
        <w:rPr>
          <w:rFonts w:eastAsia="Calibri" w:cs="Calibri"/>
          <w:bCs/>
          <w:sz w:val="24"/>
          <w:szCs w:val="24"/>
          <w:lang w:val="lt-LT"/>
        </w:rPr>
        <w:t xml:space="preserve">„Dėl Rokiškio rajono savivaldybės 2021-2023 metų strateginio veiklos plano patvirtinimo“ </w:t>
      </w:r>
      <w:r w:rsidR="008672A3" w:rsidRPr="004A1A58">
        <w:rPr>
          <w:rFonts w:cs="Calibri"/>
          <w:sz w:val="24"/>
          <w:szCs w:val="24"/>
          <w:lang w:val="lt-LT" w:eastAsia="lt-LT"/>
        </w:rPr>
        <w:t xml:space="preserve">patvirtinto </w:t>
      </w:r>
      <w:r w:rsidR="006951C3">
        <w:rPr>
          <w:rFonts w:cs="Calibri"/>
          <w:sz w:val="24"/>
          <w:szCs w:val="24"/>
          <w:lang w:val="lt-LT" w:eastAsia="lt-LT"/>
        </w:rPr>
        <w:t>(</w:t>
      </w:r>
      <w:r w:rsidR="00AD28DF">
        <w:rPr>
          <w:rFonts w:cs="Calibri"/>
          <w:sz w:val="24"/>
          <w:szCs w:val="24"/>
          <w:lang w:val="lt-LT" w:eastAsia="lt-LT"/>
        </w:rPr>
        <w:t>iš dalies pakeisto</w:t>
      </w:r>
      <w:r w:rsidR="006951C3">
        <w:rPr>
          <w:rFonts w:cs="Calibri"/>
          <w:sz w:val="24"/>
          <w:szCs w:val="24"/>
          <w:lang w:val="lt-LT" w:eastAsia="lt-LT"/>
        </w:rPr>
        <w:t xml:space="preserve">: </w:t>
      </w:r>
      <w:r w:rsidR="00F97CAB">
        <w:rPr>
          <w:rFonts w:cs="Calibri"/>
          <w:sz w:val="24"/>
          <w:szCs w:val="24"/>
          <w:lang w:val="lt-LT" w:eastAsia="lt-LT"/>
        </w:rPr>
        <w:t xml:space="preserve">2021 m. kovo 26 d. sprendimu Nr. TS-59 </w:t>
      </w:r>
      <w:r w:rsidR="00F97CAB">
        <w:rPr>
          <w:rFonts w:cs="Calibri"/>
          <w:sz w:val="24"/>
          <w:szCs w:val="24"/>
          <w:lang w:val="lt-LT" w:eastAsia="lt-LT"/>
        </w:rPr>
        <w:t xml:space="preserve">„Dėl Rokiškio rajono savivaldybės tarybos 2021 m. vasario 26 d. sprendimo Nr. TS-16 </w:t>
      </w:r>
      <w:r w:rsidR="00F97CAB">
        <w:rPr>
          <w:rFonts w:eastAsia="Calibri" w:cs="Calibri"/>
          <w:bCs/>
          <w:sz w:val="24"/>
          <w:szCs w:val="24"/>
          <w:lang w:val="lt-LT"/>
        </w:rPr>
        <w:t>„Dėl Rokiškio rajono savivaldybės 2021-2023 metų strateginio veiklos plano patvirtinimo“ dalinio pakeitimo“</w:t>
      </w:r>
      <w:r w:rsidR="00F97CAB">
        <w:rPr>
          <w:rFonts w:eastAsia="Calibri" w:cs="Calibri"/>
          <w:bCs/>
          <w:sz w:val="24"/>
          <w:szCs w:val="24"/>
          <w:lang w:val="lt-LT"/>
        </w:rPr>
        <w:t xml:space="preserve">, </w:t>
      </w:r>
      <w:r w:rsidR="00F97CAB">
        <w:rPr>
          <w:rFonts w:cs="Calibri"/>
          <w:sz w:val="24"/>
          <w:szCs w:val="24"/>
          <w:lang w:val="lt-LT" w:eastAsia="lt-LT"/>
        </w:rPr>
        <w:t xml:space="preserve"> </w:t>
      </w:r>
      <w:r w:rsidR="006951C3">
        <w:rPr>
          <w:rFonts w:cs="Calibri"/>
          <w:sz w:val="24"/>
          <w:szCs w:val="24"/>
          <w:lang w:val="lt-LT" w:eastAsia="lt-LT"/>
        </w:rPr>
        <w:t>2021 m. gruodžio 23 d. sprendimu Nr. TS-</w:t>
      </w:r>
      <w:r w:rsidR="00AD28DF">
        <w:rPr>
          <w:rFonts w:cs="Calibri"/>
          <w:sz w:val="24"/>
          <w:szCs w:val="24"/>
          <w:lang w:val="lt-LT" w:eastAsia="lt-LT"/>
        </w:rPr>
        <w:t xml:space="preserve">261 „Dėl Rokiškio rajono savivaldybės tarybos 2021 m. vasario 26 d. sprendimo Nr. TS-16 </w:t>
      </w:r>
      <w:r w:rsidR="00AD28DF">
        <w:rPr>
          <w:rFonts w:eastAsia="Calibri" w:cs="Calibri"/>
          <w:bCs/>
          <w:sz w:val="24"/>
          <w:szCs w:val="24"/>
          <w:lang w:val="lt-LT"/>
        </w:rPr>
        <w:t xml:space="preserve">„Dėl Rokiškio rajono savivaldybės 2021-2023 metų strateginio veiklos plano patvirtinimo“ </w:t>
      </w:r>
      <w:r w:rsidR="00AD28DF">
        <w:rPr>
          <w:rFonts w:eastAsia="Calibri" w:cs="Calibri"/>
          <w:bCs/>
          <w:sz w:val="24"/>
          <w:szCs w:val="24"/>
          <w:lang w:val="lt-LT"/>
        </w:rPr>
        <w:t xml:space="preserve">dalinio pakeitimo“ ir 2022 m. sausio 28 d. sprendimu Nr. TS-6 </w:t>
      </w:r>
      <w:r w:rsidR="00AD28DF">
        <w:rPr>
          <w:rFonts w:cs="Calibri"/>
          <w:sz w:val="24"/>
          <w:szCs w:val="24"/>
          <w:lang w:val="lt-LT" w:eastAsia="lt-LT"/>
        </w:rPr>
        <w:t xml:space="preserve">„Dėl Rokiškio rajono savivaldybės tarybos 2021 m. vasario 26 d. sprendimo Nr. TS-16 </w:t>
      </w:r>
      <w:r w:rsidR="00AD28DF">
        <w:rPr>
          <w:rFonts w:eastAsia="Calibri" w:cs="Calibri"/>
          <w:bCs/>
          <w:sz w:val="24"/>
          <w:szCs w:val="24"/>
          <w:lang w:val="lt-LT"/>
        </w:rPr>
        <w:t>„Dėl Rokiškio rajono savivaldybės 2021-2023 metų strateginio veiklos plano patvirtinimo“ dalinio pakeitimo“</w:t>
      </w:r>
      <w:r w:rsidR="00AD28DF">
        <w:rPr>
          <w:rFonts w:eastAsia="Calibri" w:cs="Calibri"/>
          <w:bCs/>
          <w:sz w:val="24"/>
          <w:szCs w:val="24"/>
          <w:lang w:val="lt-LT"/>
        </w:rPr>
        <w:t>)</w:t>
      </w:r>
      <w:r w:rsidR="00AD28DF">
        <w:rPr>
          <w:rFonts w:eastAsia="Calibri" w:cs="Calibri"/>
          <w:bCs/>
          <w:sz w:val="24"/>
          <w:szCs w:val="24"/>
          <w:lang w:val="lt-LT"/>
        </w:rPr>
        <w:t xml:space="preserve"> </w:t>
      </w:r>
      <w:r w:rsidR="008672A3" w:rsidRPr="004A1A58">
        <w:rPr>
          <w:rFonts w:cs="Calibri"/>
          <w:sz w:val="24"/>
          <w:szCs w:val="24"/>
          <w:lang w:val="lt-LT" w:eastAsia="lt-LT"/>
        </w:rPr>
        <w:t>Rokiškio rajono savivaldybės 202</w:t>
      </w:r>
      <w:r w:rsidR="00070DE5" w:rsidRPr="004A1A58">
        <w:rPr>
          <w:rFonts w:cs="Calibri"/>
          <w:sz w:val="24"/>
          <w:szCs w:val="24"/>
          <w:lang w:val="lt-LT" w:eastAsia="lt-LT"/>
        </w:rPr>
        <w:t xml:space="preserve">1–2023 </w:t>
      </w:r>
      <w:r w:rsidR="008672A3" w:rsidRPr="004A1A58">
        <w:rPr>
          <w:rFonts w:cs="Calibri"/>
          <w:sz w:val="24"/>
          <w:szCs w:val="24"/>
          <w:lang w:val="lt-LT" w:eastAsia="lt-LT"/>
        </w:rPr>
        <w:t xml:space="preserve"> metų strateginio veiklos plano programos</w:t>
      </w:r>
      <w:r w:rsidR="00F11053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, kurias sudarė </w:t>
      </w:r>
      <w:r w:rsidR="001D5A58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182</w:t>
      </w:r>
      <w:r w:rsidR="0096069F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 </w:t>
      </w:r>
      <w:r w:rsidR="00F11053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priemonės</w:t>
      </w:r>
      <w:r w:rsidR="00AD28DF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. </w:t>
      </w:r>
      <w:r w:rsidR="00F11053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Jų įgyvendini</w:t>
      </w:r>
      <w:r w:rsidR="00B50111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mui 20</w:t>
      </w:r>
      <w:r w:rsidR="00970FC8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2</w:t>
      </w:r>
      <w:r w:rsidR="001D5A58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1</w:t>
      </w:r>
      <w:r w:rsidR="00B50111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 m. buvo </w:t>
      </w:r>
      <w:r w:rsidR="00CE22FC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planuota</w:t>
      </w:r>
      <w:r w:rsidR="00B50111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 </w:t>
      </w:r>
      <w:r w:rsidR="001D5A58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51369,88</w:t>
      </w:r>
      <w:r w:rsidR="00B50111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 </w:t>
      </w:r>
      <w:proofErr w:type="spellStart"/>
      <w:r w:rsidR="001D5A58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Eur</w:t>
      </w:r>
      <w:proofErr w:type="spellEnd"/>
      <w:r w:rsidR="00961041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 </w:t>
      </w:r>
      <w:r w:rsidR="00F11053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a</w:t>
      </w:r>
      <w:r w:rsidR="00B50111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signavimų, o </w:t>
      </w:r>
      <w:r w:rsidR="00970FC8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faktiškai </w:t>
      </w:r>
      <w:r w:rsidR="00B50111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panaudota </w:t>
      </w:r>
      <w:r w:rsidR="001D5A58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50021,54</w:t>
      </w:r>
      <w:r w:rsidR="00B50111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 </w:t>
      </w:r>
      <w:proofErr w:type="spellStart"/>
      <w:r w:rsidR="00070DE5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Eur</w:t>
      </w:r>
      <w:proofErr w:type="spellEnd"/>
      <w:r w:rsidR="00F11053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 arba </w:t>
      </w:r>
      <w:r w:rsidR="002D2744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97,</w:t>
      </w:r>
      <w:r w:rsidR="001D5A58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4</w:t>
      </w:r>
      <w:r w:rsidR="000B5312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 proc</w:t>
      </w:r>
      <w:r w:rsidR="00D4259F">
        <w:rPr>
          <w:rFonts w:cs="Calibri"/>
          <w:bCs/>
          <w:color w:val="000000"/>
          <w:kern w:val="1"/>
          <w:sz w:val="24"/>
          <w:szCs w:val="24"/>
          <w:lang w:val="lt-LT"/>
        </w:rPr>
        <w:t>.</w:t>
      </w:r>
    </w:p>
    <w:p w:rsidR="00250402" w:rsidRPr="004A1A58" w:rsidRDefault="001D5A58" w:rsidP="000B5312">
      <w:pPr>
        <w:pStyle w:val="10"/>
        <w:ind w:firstLine="720"/>
        <w:jc w:val="center"/>
        <w:rPr>
          <w:rFonts w:cs="Calibri"/>
          <w:b/>
          <w:bCs/>
          <w:color w:val="000000"/>
          <w:kern w:val="1"/>
          <w:sz w:val="24"/>
          <w:szCs w:val="24"/>
          <w:lang w:val="lt-LT"/>
        </w:rPr>
      </w:pPr>
      <w:r w:rsidRPr="004A1A58">
        <w:rPr>
          <w:rFonts w:cs="Calibri"/>
          <w:b/>
          <w:bCs/>
          <w:color w:val="000000"/>
          <w:kern w:val="1"/>
          <w:sz w:val="24"/>
          <w:szCs w:val="24"/>
          <w:lang w:val="lt-LT"/>
        </w:rPr>
        <w:t>2021</w:t>
      </w:r>
      <w:r w:rsidR="008B1ED1" w:rsidRPr="004A1A58">
        <w:rPr>
          <w:rFonts w:cs="Calibri"/>
          <w:b/>
          <w:bCs/>
          <w:color w:val="000000"/>
          <w:kern w:val="1"/>
          <w:sz w:val="24"/>
          <w:szCs w:val="24"/>
          <w:lang w:val="lt-LT"/>
        </w:rPr>
        <w:t xml:space="preserve"> m. asignavimai </w:t>
      </w:r>
      <w:r w:rsidR="002D2744" w:rsidRPr="004A1A58">
        <w:rPr>
          <w:rFonts w:cs="Calibri"/>
          <w:b/>
          <w:bCs/>
          <w:color w:val="000000"/>
          <w:kern w:val="1"/>
          <w:sz w:val="24"/>
          <w:szCs w:val="24"/>
          <w:lang w:val="lt-LT"/>
        </w:rPr>
        <w:t>(tūkst. eurų)</w:t>
      </w:r>
    </w:p>
    <w:p w:rsidR="000B5312" w:rsidRPr="00F97CAB" w:rsidRDefault="003E2B71" w:rsidP="00F97CAB">
      <w:pPr>
        <w:pStyle w:val="10"/>
        <w:ind w:firstLine="720"/>
        <w:jc w:val="center"/>
        <w:rPr>
          <w:rFonts w:cs="Calibri"/>
          <w:noProof/>
          <w:lang w:val="lt-LT" w:eastAsia="lt-LT"/>
        </w:rPr>
      </w:pPr>
      <w:r>
        <w:rPr>
          <w:rFonts w:cs="Calibri"/>
          <w:noProof/>
          <w:lang w:val="lt-LT" w:eastAsia="lt-LT"/>
        </w:rPr>
        <w:drawing>
          <wp:inline distT="0" distB="0" distL="0" distR="0" wp14:anchorId="1A05194D" wp14:editId="50A856DE">
            <wp:extent cx="4330461" cy="2372265"/>
            <wp:effectExtent l="0" t="0" r="13335" b="9525"/>
            <wp:docPr id="3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7CAB" w:rsidRDefault="00F97CAB" w:rsidP="000B5312">
      <w:pPr>
        <w:jc w:val="center"/>
        <w:rPr>
          <w:rFonts w:ascii="Calibri" w:hAnsi="Calibri" w:cs="Calibri"/>
          <w:b/>
          <w:bCs/>
        </w:rPr>
      </w:pPr>
    </w:p>
    <w:p w:rsidR="00B037EA" w:rsidRDefault="00961041" w:rsidP="000B5312">
      <w:pPr>
        <w:jc w:val="center"/>
        <w:rPr>
          <w:rFonts w:ascii="Calibri" w:hAnsi="Calibri" w:cs="Calibri"/>
          <w:b/>
          <w:bCs/>
        </w:rPr>
      </w:pPr>
      <w:r w:rsidRPr="004A1A58">
        <w:rPr>
          <w:rFonts w:ascii="Calibri" w:hAnsi="Calibri" w:cs="Calibri"/>
          <w:b/>
          <w:bCs/>
        </w:rPr>
        <w:t>Asignavimų pas</w:t>
      </w:r>
      <w:r w:rsidR="00970FC8" w:rsidRPr="004A1A58">
        <w:rPr>
          <w:rFonts w:ascii="Calibri" w:hAnsi="Calibri" w:cs="Calibri"/>
          <w:b/>
          <w:bCs/>
        </w:rPr>
        <w:t>iskirstymas pagal programas 202</w:t>
      </w:r>
      <w:r w:rsidR="00070DE5" w:rsidRPr="004A1A58">
        <w:rPr>
          <w:rFonts w:ascii="Calibri" w:hAnsi="Calibri" w:cs="Calibri"/>
          <w:b/>
          <w:bCs/>
        </w:rPr>
        <w:t>1</w:t>
      </w:r>
      <w:r w:rsidR="00A64F9E" w:rsidRPr="004A1A58">
        <w:rPr>
          <w:rFonts w:ascii="Calibri" w:hAnsi="Calibri" w:cs="Calibri"/>
          <w:b/>
          <w:bCs/>
        </w:rPr>
        <w:t xml:space="preserve"> m. (tūkst. eurų)</w:t>
      </w:r>
    </w:p>
    <w:p w:rsidR="000B5312" w:rsidRPr="004A1A58" w:rsidRDefault="000B5312" w:rsidP="000B5312">
      <w:pPr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8" w:space="0" w:color="3333FF"/>
          <w:left w:val="single" w:sz="8" w:space="0" w:color="3333FF"/>
          <w:bottom w:val="single" w:sz="8" w:space="0" w:color="3333FF"/>
          <w:right w:val="single" w:sz="8" w:space="0" w:color="3333FF"/>
          <w:insideH w:val="single" w:sz="8" w:space="0" w:color="3333FF"/>
          <w:insideV w:val="single" w:sz="8" w:space="0" w:color="3333FF"/>
        </w:tblBorders>
        <w:tblLook w:val="04A0" w:firstRow="1" w:lastRow="0" w:firstColumn="1" w:lastColumn="0" w:noHBand="0" w:noVBand="1"/>
      </w:tblPr>
      <w:tblGrid>
        <w:gridCol w:w="5778"/>
        <w:gridCol w:w="3686"/>
        <w:gridCol w:w="2410"/>
        <w:gridCol w:w="2773"/>
      </w:tblGrid>
      <w:tr w:rsidR="00CE6726" w:rsidRPr="004A1A58" w:rsidTr="004A1A58">
        <w:trPr>
          <w:trHeight w:val="581"/>
        </w:trPr>
        <w:tc>
          <w:tcPr>
            <w:tcW w:w="5778" w:type="dxa"/>
            <w:shd w:val="clear" w:color="auto" w:fill="FFFFFF"/>
            <w:hideMark/>
          </w:tcPr>
          <w:p w:rsidR="00875C03" w:rsidRPr="004A1A58" w:rsidRDefault="00875C03" w:rsidP="00B037EA">
            <w:pPr>
              <w:snapToGrid w:val="0"/>
              <w:ind w:left="70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61041" w:rsidRPr="004A1A58" w:rsidRDefault="00961041" w:rsidP="00366F8F">
            <w:pPr>
              <w:snapToGrid w:val="0"/>
              <w:ind w:left="709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Programos pavadinimas</w:t>
            </w:r>
          </w:p>
        </w:tc>
        <w:tc>
          <w:tcPr>
            <w:tcW w:w="3686" w:type="dxa"/>
            <w:shd w:val="clear" w:color="auto" w:fill="FFFFFF"/>
            <w:hideMark/>
          </w:tcPr>
          <w:p w:rsidR="00961041" w:rsidRPr="004A1A58" w:rsidRDefault="00875C03" w:rsidP="00366F8F">
            <w:pPr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="00961041"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lanuoti </w:t>
            </w:r>
            <w:r w:rsidR="00970FC8"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(patikslinti) </w:t>
            </w:r>
            <w:r w:rsidR="00AF1658"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asignavimai, tūkst. </w:t>
            </w:r>
            <w:proofErr w:type="spellStart"/>
            <w:r w:rsidR="00AF1658"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2410" w:type="dxa"/>
            <w:shd w:val="clear" w:color="auto" w:fill="FFFFFF"/>
            <w:hideMark/>
          </w:tcPr>
          <w:p w:rsidR="00961041" w:rsidRPr="004A1A58" w:rsidRDefault="00875C03" w:rsidP="00366F8F">
            <w:pPr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Faktiškai panaudoti asignavimai</w:t>
            </w:r>
            <w:r w:rsidR="00E64C1B"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tūkst.</w:t>
            </w:r>
            <w:r w:rsidR="00AF1658"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F1658"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2773" w:type="dxa"/>
            <w:shd w:val="clear" w:color="auto" w:fill="FFFFFF"/>
            <w:hideMark/>
          </w:tcPr>
          <w:p w:rsidR="00961041" w:rsidRPr="004A1A58" w:rsidRDefault="00CE6726" w:rsidP="00366F8F">
            <w:pPr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Asignavimų panaudojimas</w:t>
            </w:r>
            <w:r w:rsidR="00AF1658"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proc.</w:t>
            </w:r>
          </w:p>
        </w:tc>
      </w:tr>
      <w:tr w:rsidR="00CE6726" w:rsidRPr="004A1A58" w:rsidTr="00250402">
        <w:trPr>
          <w:trHeight w:val="545"/>
        </w:trPr>
        <w:tc>
          <w:tcPr>
            <w:tcW w:w="5778" w:type="dxa"/>
            <w:shd w:val="clear" w:color="auto" w:fill="auto"/>
            <w:hideMark/>
          </w:tcPr>
          <w:p w:rsidR="00961041" w:rsidRPr="004A1A58" w:rsidRDefault="00961041" w:rsidP="00366F8F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sz w:val="22"/>
                <w:szCs w:val="22"/>
                <w:lang w:eastAsia="lt-LT"/>
              </w:rPr>
              <w:t>01</w:t>
            </w:r>
            <w:r w:rsidRPr="004A1A58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 </w:t>
            </w:r>
            <w:r w:rsidRPr="004A1A58">
              <w:rPr>
                <w:rFonts w:ascii="Calibri" w:hAnsi="Calibri" w:cs="Calibri"/>
                <w:sz w:val="22"/>
                <w:szCs w:val="22"/>
              </w:rPr>
              <w:t> Savivaldyb</w:t>
            </w:r>
            <w:r w:rsidR="00CE6726" w:rsidRPr="004A1A58">
              <w:rPr>
                <w:rFonts w:ascii="Calibri" w:hAnsi="Calibri" w:cs="Calibri"/>
                <w:sz w:val="22"/>
                <w:szCs w:val="22"/>
              </w:rPr>
              <w:t>ės pagrindinių funkcijų vykdymas</w:t>
            </w:r>
          </w:p>
        </w:tc>
        <w:tc>
          <w:tcPr>
            <w:tcW w:w="3686" w:type="dxa"/>
            <w:shd w:val="clear" w:color="auto" w:fill="auto"/>
          </w:tcPr>
          <w:p w:rsidR="00961041" w:rsidRPr="004A1A58" w:rsidRDefault="00F34308" w:rsidP="00366F8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6243,42</w:t>
            </w:r>
          </w:p>
        </w:tc>
        <w:tc>
          <w:tcPr>
            <w:tcW w:w="2410" w:type="dxa"/>
            <w:shd w:val="clear" w:color="auto" w:fill="auto"/>
          </w:tcPr>
          <w:p w:rsidR="00961041" w:rsidRPr="004A1A58" w:rsidRDefault="00F34308" w:rsidP="00366F8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6199,85</w:t>
            </w:r>
          </w:p>
        </w:tc>
        <w:tc>
          <w:tcPr>
            <w:tcW w:w="2773" w:type="dxa"/>
            <w:shd w:val="clear" w:color="auto" w:fill="auto"/>
          </w:tcPr>
          <w:p w:rsidR="00961041" w:rsidRPr="004A1A58" w:rsidRDefault="00F34308" w:rsidP="00366F8F">
            <w:pPr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99,3</w:t>
            </w:r>
          </w:p>
        </w:tc>
      </w:tr>
      <w:tr w:rsidR="00CE6726" w:rsidRPr="004A1A58" w:rsidTr="00250402">
        <w:trPr>
          <w:trHeight w:val="553"/>
        </w:trPr>
        <w:tc>
          <w:tcPr>
            <w:tcW w:w="5778" w:type="dxa"/>
            <w:shd w:val="clear" w:color="auto" w:fill="auto"/>
            <w:hideMark/>
          </w:tcPr>
          <w:p w:rsidR="00961041" w:rsidRPr="004A1A58" w:rsidRDefault="00961041" w:rsidP="00366F8F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sz w:val="22"/>
                <w:szCs w:val="22"/>
                <w:lang w:eastAsia="lt-LT"/>
              </w:rPr>
              <w:lastRenderedPageBreak/>
              <w:t xml:space="preserve">02 </w:t>
            </w:r>
            <w:r w:rsidRPr="004A1A58">
              <w:rPr>
                <w:rFonts w:ascii="Calibri" w:hAnsi="Calibri" w:cs="Calibri"/>
                <w:sz w:val="22"/>
                <w:szCs w:val="22"/>
              </w:rPr>
              <w:t xml:space="preserve"> Ugdymo kokybės </w:t>
            </w:r>
            <w:r w:rsidR="00CE6726" w:rsidRPr="004A1A58">
              <w:rPr>
                <w:rFonts w:ascii="Calibri" w:hAnsi="Calibri" w:cs="Calibri"/>
                <w:sz w:val="22"/>
                <w:szCs w:val="22"/>
              </w:rPr>
              <w:t>ir mokymosi aplinkos užtikrinimas</w:t>
            </w:r>
          </w:p>
        </w:tc>
        <w:tc>
          <w:tcPr>
            <w:tcW w:w="3686" w:type="dxa"/>
            <w:shd w:val="clear" w:color="auto" w:fill="auto"/>
          </w:tcPr>
          <w:p w:rsidR="00961041" w:rsidRPr="004A1A58" w:rsidRDefault="00F34308" w:rsidP="00366F8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16603,40</w:t>
            </w:r>
          </w:p>
        </w:tc>
        <w:tc>
          <w:tcPr>
            <w:tcW w:w="2410" w:type="dxa"/>
            <w:shd w:val="clear" w:color="auto" w:fill="auto"/>
          </w:tcPr>
          <w:p w:rsidR="00961041" w:rsidRPr="004A1A58" w:rsidRDefault="00F34308" w:rsidP="00366F8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16591,40</w:t>
            </w:r>
          </w:p>
        </w:tc>
        <w:tc>
          <w:tcPr>
            <w:tcW w:w="2773" w:type="dxa"/>
            <w:shd w:val="clear" w:color="auto" w:fill="auto"/>
          </w:tcPr>
          <w:p w:rsidR="00961041" w:rsidRPr="004A1A58" w:rsidRDefault="00F34308" w:rsidP="00366F8F">
            <w:pPr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99,9</w:t>
            </w:r>
          </w:p>
        </w:tc>
      </w:tr>
      <w:tr w:rsidR="00CE6726" w:rsidRPr="004A1A58" w:rsidTr="00250402">
        <w:trPr>
          <w:trHeight w:val="561"/>
        </w:trPr>
        <w:tc>
          <w:tcPr>
            <w:tcW w:w="5778" w:type="dxa"/>
            <w:shd w:val="clear" w:color="auto" w:fill="auto"/>
            <w:hideMark/>
          </w:tcPr>
          <w:p w:rsidR="00961041" w:rsidRPr="004A1A58" w:rsidRDefault="00961041" w:rsidP="00366F8F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sz w:val="22"/>
                <w:szCs w:val="22"/>
                <w:lang w:eastAsia="lt-LT"/>
              </w:rPr>
              <w:t xml:space="preserve">03 </w:t>
            </w:r>
            <w:r w:rsidRPr="004A1A58">
              <w:rPr>
                <w:rFonts w:ascii="Calibri" w:hAnsi="Calibri" w:cs="Calibri"/>
                <w:sz w:val="22"/>
                <w:szCs w:val="22"/>
              </w:rPr>
              <w:t> Kultūros, sporto, bendruomenės, vai</w:t>
            </w:r>
            <w:r w:rsidR="00CE6726" w:rsidRPr="004A1A58">
              <w:rPr>
                <w:rFonts w:ascii="Calibri" w:hAnsi="Calibri" w:cs="Calibri"/>
                <w:sz w:val="22"/>
                <w:szCs w:val="22"/>
              </w:rPr>
              <w:t>kų ir jaunimo gyvenimo aktyvinimas</w:t>
            </w:r>
          </w:p>
        </w:tc>
        <w:tc>
          <w:tcPr>
            <w:tcW w:w="3686" w:type="dxa"/>
            <w:shd w:val="clear" w:color="auto" w:fill="auto"/>
          </w:tcPr>
          <w:p w:rsidR="00961041" w:rsidRPr="004A1A58" w:rsidRDefault="00F34308" w:rsidP="00366F8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3494,74</w:t>
            </w:r>
          </w:p>
        </w:tc>
        <w:tc>
          <w:tcPr>
            <w:tcW w:w="2410" w:type="dxa"/>
            <w:shd w:val="clear" w:color="auto" w:fill="auto"/>
          </w:tcPr>
          <w:p w:rsidR="00961041" w:rsidRPr="004A1A58" w:rsidRDefault="00F34308" w:rsidP="00366F8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3481,64</w:t>
            </w:r>
          </w:p>
        </w:tc>
        <w:tc>
          <w:tcPr>
            <w:tcW w:w="2773" w:type="dxa"/>
            <w:shd w:val="clear" w:color="auto" w:fill="auto"/>
          </w:tcPr>
          <w:p w:rsidR="00961041" w:rsidRPr="004A1A58" w:rsidRDefault="00F34308" w:rsidP="00366F8F">
            <w:pPr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99,6</w:t>
            </w:r>
          </w:p>
        </w:tc>
      </w:tr>
      <w:tr w:rsidR="00CE6726" w:rsidRPr="004A1A58" w:rsidTr="00250402">
        <w:trPr>
          <w:trHeight w:val="401"/>
        </w:trPr>
        <w:tc>
          <w:tcPr>
            <w:tcW w:w="5778" w:type="dxa"/>
            <w:shd w:val="clear" w:color="auto" w:fill="auto"/>
            <w:hideMark/>
          </w:tcPr>
          <w:p w:rsidR="00961041" w:rsidRPr="004A1A58" w:rsidRDefault="00961041" w:rsidP="00366F8F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sz w:val="22"/>
                <w:szCs w:val="22"/>
                <w:lang w:eastAsia="lt-LT"/>
              </w:rPr>
              <w:t>04</w:t>
            </w:r>
            <w:r w:rsidRPr="004A1A58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 </w:t>
            </w:r>
            <w:r w:rsidRPr="004A1A58">
              <w:rPr>
                <w:rFonts w:ascii="Calibri" w:hAnsi="Calibri" w:cs="Calibri"/>
                <w:sz w:val="22"/>
                <w:szCs w:val="22"/>
              </w:rPr>
              <w:t> Socialinės paramos ir sveikatos apsaugos paslaugų kokybės gerinim</w:t>
            </w:r>
            <w:r w:rsidR="00CE6726" w:rsidRPr="004A1A58">
              <w:rPr>
                <w:rFonts w:ascii="Calibri" w:hAnsi="Calibri" w:cs="Calibri"/>
                <w:sz w:val="22"/>
                <w:szCs w:val="22"/>
              </w:rPr>
              <w:t>as</w:t>
            </w:r>
          </w:p>
        </w:tc>
        <w:tc>
          <w:tcPr>
            <w:tcW w:w="3686" w:type="dxa"/>
            <w:shd w:val="clear" w:color="auto" w:fill="auto"/>
          </w:tcPr>
          <w:p w:rsidR="00961041" w:rsidRPr="004A1A58" w:rsidRDefault="00F34308" w:rsidP="00366F8F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16170,30</w:t>
            </w:r>
          </w:p>
        </w:tc>
        <w:tc>
          <w:tcPr>
            <w:tcW w:w="2410" w:type="dxa"/>
            <w:shd w:val="clear" w:color="auto" w:fill="auto"/>
          </w:tcPr>
          <w:p w:rsidR="00961041" w:rsidRPr="004A1A58" w:rsidRDefault="00F34308" w:rsidP="00366F8F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15088,05</w:t>
            </w:r>
          </w:p>
        </w:tc>
        <w:tc>
          <w:tcPr>
            <w:tcW w:w="2773" w:type="dxa"/>
            <w:shd w:val="clear" w:color="auto" w:fill="auto"/>
          </w:tcPr>
          <w:p w:rsidR="00961041" w:rsidRPr="004A1A58" w:rsidRDefault="00F34308" w:rsidP="00366F8F">
            <w:pPr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93,3</w:t>
            </w:r>
          </w:p>
        </w:tc>
      </w:tr>
      <w:tr w:rsidR="00CE6726" w:rsidRPr="004A1A58" w:rsidTr="00250402">
        <w:trPr>
          <w:trHeight w:val="624"/>
        </w:trPr>
        <w:tc>
          <w:tcPr>
            <w:tcW w:w="5778" w:type="dxa"/>
            <w:shd w:val="clear" w:color="auto" w:fill="auto"/>
            <w:hideMark/>
          </w:tcPr>
          <w:p w:rsidR="00961041" w:rsidRPr="004A1A58" w:rsidRDefault="00961041" w:rsidP="00366F8F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sz w:val="22"/>
                <w:szCs w:val="22"/>
                <w:lang w:eastAsia="lt-LT"/>
              </w:rPr>
              <w:t>05</w:t>
            </w:r>
            <w:r w:rsidRPr="004A1A58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 </w:t>
            </w:r>
            <w:r w:rsidRPr="004A1A58">
              <w:rPr>
                <w:rFonts w:ascii="Calibri" w:hAnsi="Calibri" w:cs="Calibri"/>
                <w:sz w:val="22"/>
                <w:szCs w:val="22"/>
              </w:rPr>
              <w:t> Rajono in</w:t>
            </w:r>
            <w:r w:rsidR="00CE6726" w:rsidRPr="004A1A58">
              <w:rPr>
                <w:rFonts w:ascii="Calibri" w:hAnsi="Calibri" w:cs="Calibri"/>
                <w:sz w:val="22"/>
                <w:szCs w:val="22"/>
              </w:rPr>
              <w:t>frastruktūros objektų priežiūra, plėtra ir modernizavimas</w:t>
            </w:r>
          </w:p>
        </w:tc>
        <w:tc>
          <w:tcPr>
            <w:tcW w:w="3686" w:type="dxa"/>
            <w:shd w:val="clear" w:color="auto" w:fill="auto"/>
          </w:tcPr>
          <w:p w:rsidR="00961041" w:rsidRPr="004A1A58" w:rsidRDefault="00F34308" w:rsidP="00366F8F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5214,61</w:t>
            </w:r>
          </w:p>
        </w:tc>
        <w:tc>
          <w:tcPr>
            <w:tcW w:w="2410" w:type="dxa"/>
            <w:shd w:val="clear" w:color="auto" w:fill="auto"/>
          </w:tcPr>
          <w:p w:rsidR="00961041" w:rsidRPr="004A1A58" w:rsidRDefault="00F34308" w:rsidP="00366F8F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5152,57</w:t>
            </w:r>
          </w:p>
        </w:tc>
        <w:tc>
          <w:tcPr>
            <w:tcW w:w="2773" w:type="dxa"/>
            <w:shd w:val="clear" w:color="auto" w:fill="auto"/>
          </w:tcPr>
          <w:p w:rsidR="00961041" w:rsidRPr="004A1A58" w:rsidRDefault="00F34308" w:rsidP="00366F8F">
            <w:pPr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98,8</w:t>
            </w:r>
          </w:p>
        </w:tc>
      </w:tr>
      <w:tr w:rsidR="00CE6726" w:rsidRPr="004A1A58" w:rsidTr="00250402">
        <w:trPr>
          <w:trHeight w:val="428"/>
        </w:trPr>
        <w:tc>
          <w:tcPr>
            <w:tcW w:w="5778" w:type="dxa"/>
            <w:shd w:val="clear" w:color="auto" w:fill="auto"/>
          </w:tcPr>
          <w:p w:rsidR="00961041" w:rsidRPr="004A1A58" w:rsidRDefault="00961041" w:rsidP="00961041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sz w:val="22"/>
                <w:szCs w:val="22"/>
                <w:lang w:eastAsia="lt-LT"/>
              </w:rPr>
              <w:t>06</w:t>
            </w:r>
            <w:r w:rsidRPr="004A1A58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 </w:t>
            </w:r>
            <w:r w:rsidRPr="004A1A58">
              <w:rPr>
                <w:rFonts w:ascii="Calibri" w:hAnsi="Calibri" w:cs="Calibri"/>
                <w:sz w:val="22"/>
                <w:szCs w:val="22"/>
              </w:rPr>
              <w:t>Kaimo plėtros, aplinkos apsau</w:t>
            </w:r>
            <w:r w:rsidR="00CE6726" w:rsidRPr="004A1A58">
              <w:rPr>
                <w:rFonts w:ascii="Calibri" w:hAnsi="Calibri" w:cs="Calibri"/>
                <w:sz w:val="22"/>
                <w:szCs w:val="22"/>
              </w:rPr>
              <w:t>gos ir verslo skatinimas</w:t>
            </w:r>
          </w:p>
        </w:tc>
        <w:tc>
          <w:tcPr>
            <w:tcW w:w="3686" w:type="dxa"/>
            <w:shd w:val="clear" w:color="auto" w:fill="auto"/>
          </w:tcPr>
          <w:p w:rsidR="00961041" w:rsidRPr="004A1A58" w:rsidRDefault="00F34308" w:rsidP="00366F8F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3643,41</w:t>
            </w:r>
          </w:p>
        </w:tc>
        <w:tc>
          <w:tcPr>
            <w:tcW w:w="2410" w:type="dxa"/>
            <w:shd w:val="clear" w:color="auto" w:fill="auto"/>
          </w:tcPr>
          <w:p w:rsidR="00961041" w:rsidRPr="004A1A58" w:rsidRDefault="00F34308" w:rsidP="00366F8F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3508,03</w:t>
            </w:r>
          </w:p>
        </w:tc>
        <w:tc>
          <w:tcPr>
            <w:tcW w:w="2773" w:type="dxa"/>
            <w:shd w:val="clear" w:color="auto" w:fill="auto"/>
          </w:tcPr>
          <w:p w:rsidR="00961041" w:rsidRPr="004A1A58" w:rsidRDefault="00F34308" w:rsidP="00366F8F">
            <w:pPr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96,3</w:t>
            </w:r>
          </w:p>
        </w:tc>
      </w:tr>
      <w:tr w:rsidR="00CE6726" w:rsidRPr="004A1A58" w:rsidTr="00250402">
        <w:trPr>
          <w:trHeight w:val="323"/>
        </w:trPr>
        <w:tc>
          <w:tcPr>
            <w:tcW w:w="5778" w:type="dxa"/>
            <w:shd w:val="clear" w:color="auto" w:fill="auto"/>
            <w:hideMark/>
          </w:tcPr>
          <w:p w:rsidR="00961041" w:rsidRPr="004A1A58" w:rsidRDefault="00CE6726" w:rsidP="00366F8F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sz w:val="22"/>
                <w:szCs w:val="22"/>
              </w:rPr>
              <w:t>V</w:t>
            </w:r>
            <w:r w:rsidR="00961041" w:rsidRPr="004A1A58">
              <w:rPr>
                <w:rFonts w:ascii="Calibri" w:hAnsi="Calibri" w:cs="Calibri"/>
                <w:b/>
                <w:sz w:val="22"/>
                <w:szCs w:val="22"/>
              </w:rPr>
              <w:t>iso</w:t>
            </w:r>
          </w:p>
        </w:tc>
        <w:tc>
          <w:tcPr>
            <w:tcW w:w="3686" w:type="dxa"/>
            <w:shd w:val="clear" w:color="auto" w:fill="auto"/>
          </w:tcPr>
          <w:p w:rsidR="00A64F9E" w:rsidRPr="004A1A58" w:rsidRDefault="00A64F9E" w:rsidP="00A64F9E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961041" w:rsidRPr="004A1A58" w:rsidRDefault="00F34308" w:rsidP="00A64F9E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51369,88</w:t>
            </w:r>
          </w:p>
        </w:tc>
        <w:tc>
          <w:tcPr>
            <w:tcW w:w="2410" w:type="dxa"/>
            <w:shd w:val="clear" w:color="auto" w:fill="auto"/>
          </w:tcPr>
          <w:p w:rsidR="00A64F9E" w:rsidRPr="004A1A58" w:rsidRDefault="00A64F9E" w:rsidP="00A64F9E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961041" w:rsidRPr="004A1A58" w:rsidRDefault="00F34308" w:rsidP="00A64F9E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50021,54</w:t>
            </w:r>
          </w:p>
        </w:tc>
        <w:tc>
          <w:tcPr>
            <w:tcW w:w="2773" w:type="dxa"/>
            <w:shd w:val="clear" w:color="auto" w:fill="auto"/>
          </w:tcPr>
          <w:p w:rsidR="00A64F9E" w:rsidRPr="004A1A58" w:rsidRDefault="00A64F9E" w:rsidP="00A64F9E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961041" w:rsidRPr="004A1A58" w:rsidRDefault="00F34308" w:rsidP="00A64F9E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97,9</w:t>
            </w:r>
          </w:p>
        </w:tc>
      </w:tr>
    </w:tbl>
    <w:p w:rsidR="000B5312" w:rsidRPr="004A1A58" w:rsidRDefault="000B5312" w:rsidP="00CB3D4D">
      <w:pPr>
        <w:pStyle w:val="10"/>
        <w:rPr>
          <w:rFonts w:cs="Calibri"/>
          <w:b/>
          <w:bCs/>
          <w:sz w:val="24"/>
          <w:szCs w:val="24"/>
          <w:lang w:val="lt-LT"/>
        </w:rPr>
      </w:pPr>
    </w:p>
    <w:p w:rsidR="00A64F9E" w:rsidRPr="004A1A58" w:rsidRDefault="00D27D69" w:rsidP="00A64F9E">
      <w:pPr>
        <w:pStyle w:val="10"/>
        <w:ind w:firstLine="720"/>
        <w:jc w:val="center"/>
        <w:rPr>
          <w:rFonts w:cs="Calibri"/>
          <w:b/>
          <w:bCs/>
          <w:sz w:val="24"/>
          <w:szCs w:val="24"/>
          <w:lang w:val="lt-LT"/>
        </w:rPr>
      </w:pPr>
      <w:r w:rsidRPr="004A1A58">
        <w:rPr>
          <w:rFonts w:cs="Calibri"/>
          <w:b/>
          <w:bCs/>
          <w:sz w:val="24"/>
          <w:szCs w:val="24"/>
          <w:lang w:val="lt-LT"/>
        </w:rPr>
        <w:t>P</w:t>
      </w:r>
      <w:r w:rsidR="00F45BA0" w:rsidRPr="004A1A58">
        <w:rPr>
          <w:rFonts w:cs="Calibri"/>
          <w:b/>
          <w:bCs/>
          <w:sz w:val="24"/>
          <w:szCs w:val="24"/>
          <w:lang w:val="lt-LT"/>
        </w:rPr>
        <w:t>rogramų priemonių įgyvendinimas (proc.)</w:t>
      </w:r>
    </w:p>
    <w:p w:rsidR="00B037EA" w:rsidRPr="004A1A58" w:rsidRDefault="00B037EA" w:rsidP="00A64F9E">
      <w:pPr>
        <w:pStyle w:val="10"/>
        <w:ind w:firstLine="720"/>
        <w:jc w:val="center"/>
        <w:rPr>
          <w:rFonts w:cs="Calibri"/>
          <w:b/>
          <w:bCs/>
          <w:sz w:val="24"/>
          <w:szCs w:val="24"/>
          <w:lang w:val="lt-LT"/>
        </w:rPr>
      </w:pPr>
    </w:p>
    <w:p w:rsidR="00A302A9" w:rsidRDefault="003E2B71" w:rsidP="00F97CAB">
      <w:pPr>
        <w:pStyle w:val="10"/>
        <w:ind w:firstLine="720"/>
        <w:jc w:val="center"/>
        <w:rPr>
          <w:rFonts w:cs="Calibri"/>
          <w:bCs/>
          <w:sz w:val="24"/>
          <w:szCs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26C7CE97" wp14:editId="5A4D484D">
            <wp:extent cx="5833745" cy="3166745"/>
            <wp:effectExtent l="0" t="0" r="14605" b="14605"/>
            <wp:docPr id="4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64F9E" w:rsidRPr="004A1A58">
        <w:rPr>
          <w:rFonts w:cs="Calibri"/>
          <w:noProof/>
          <w:lang w:val="lt-LT" w:eastAsia="lt-LT"/>
        </w:rPr>
        <w:t xml:space="preserve">  </w:t>
      </w:r>
    </w:p>
    <w:p w:rsidR="00CB3D4D" w:rsidRPr="00CB3D4D" w:rsidRDefault="00CB3D4D" w:rsidP="00CB3D4D">
      <w:pPr>
        <w:pStyle w:val="10"/>
        <w:ind w:firstLine="720"/>
        <w:jc w:val="center"/>
        <w:rPr>
          <w:rFonts w:cs="Calibri"/>
          <w:bCs/>
          <w:sz w:val="24"/>
          <w:szCs w:val="24"/>
          <w:lang w:val="lt-LT"/>
        </w:rPr>
      </w:pPr>
    </w:p>
    <w:p w:rsidR="002D2744" w:rsidRPr="004A1A58" w:rsidRDefault="00D151FB" w:rsidP="002D2744">
      <w:pPr>
        <w:pStyle w:val="10"/>
        <w:ind w:firstLine="72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  <w:r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lastRenderedPageBreak/>
        <w:t>01 PROGRAMA</w:t>
      </w:r>
    </w:p>
    <w:p w:rsidR="00D151FB" w:rsidRPr="004A1A58" w:rsidRDefault="00D151FB" w:rsidP="002D2744">
      <w:pPr>
        <w:pStyle w:val="10"/>
        <w:ind w:firstLine="72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  <w:r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SAVIVALDYBĖS PAGRINDINIŲ FUNKCIJŲ VYKDYMAS</w:t>
      </w:r>
    </w:p>
    <w:p w:rsidR="00D151FB" w:rsidRPr="004A1A58" w:rsidRDefault="00D151FB" w:rsidP="002D2744">
      <w:pPr>
        <w:pStyle w:val="10"/>
        <w:ind w:firstLine="72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</w:p>
    <w:p w:rsidR="00537BDE" w:rsidRPr="004A1A58" w:rsidRDefault="00031702" w:rsidP="00A86261">
      <w:pPr>
        <w:ind w:firstLine="720"/>
        <w:jc w:val="both"/>
        <w:rPr>
          <w:rFonts w:ascii="Calibri" w:hAnsi="Calibri" w:cs="Calibri"/>
          <w:bCs/>
        </w:rPr>
      </w:pPr>
      <w:r w:rsidRPr="004A1A58">
        <w:rPr>
          <w:rFonts w:ascii="Calibri" w:hAnsi="Calibri" w:cs="Calibri"/>
          <w:b/>
          <w:bCs/>
        </w:rPr>
        <w:t xml:space="preserve">Programai </w:t>
      </w:r>
      <w:r w:rsidR="00CE22FC" w:rsidRPr="004A1A58">
        <w:rPr>
          <w:rFonts w:ascii="Calibri" w:hAnsi="Calibri" w:cs="Calibri"/>
          <w:b/>
          <w:bCs/>
        </w:rPr>
        <w:t>planuoti</w:t>
      </w:r>
      <w:r w:rsidR="005A0385" w:rsidRPr="004A1A58">
        <w:rPr>
          <w:rFonts w:ascii="Calibri" w:hAnsi="Calibri" w:cs="Calibri"/>
          <w:b/>
          <w:bCs/>
        </w:rPr>
        <w:t xml:space="preserve"> (patikslinti) </w:t>
      </w:r>
      <w:r w:rsidRPr="004A1A58">
        <w:rPr>
          <w:rFonts w:ascii="Calibri" w:hAnsi="Calibri" w:cs="Calibri"/>
          <w:b/>
          <w:bCs/>
        </w:rPr>
        <w:t xml:space="preserve"> asignavimai</w:t>
      </w:r>
      <w:r w:rsidRPr="004A1A58">
        <w:rPr>
          <w:rFonts w:ascii="Calibri" w:hAnsi="Calibri" w:cs="Calibri"/>
          <w:bCs/>
        </w:rPr>
        <w:t xml:space="preserve"> –</w:t>
      </w:r>
      <w:r w:rsidR="00014925" w:rsidRPr="004A1A58">
        <w:rPr>
          <w:rFonts w:ascii="Calibri" w:hAnsi="Calibri" w:cs="Calibri"/>
          <w:bCs/>
        </w:rPr>
        <w:t>6243,42</w:t>
      </w:r>
      <w:r w:rsidRPr="004A1A58">
        <w:rPr>
          <w:rFonts w:ascii="Calibri" w:hAnsi="Calibri" w:cs="Calibri"/>
          <w:bCs/>
        </w:rPr>
        <w:t xml:space="preserve"> tūkst. </w:t>
      </w:r>
      <w:proofErr w:type="spellStart"/>
      <w:r w:rsidRPr="004A1A58">
        <w:rPr>
          <w:rFonts w:ascii="Calibri" w:hAnsi="Calibri" w:cs="Calibri"/>
          <w:bCs/>
        </w:rPr>
        <w:t>Eur</w:t>
      </w:r>
      <w:proofErr w:type="spellEnd"/>
      <w:r w:rsidRPr="004A1A58">
        <w:rPr>
          <w:rFonts w:ascii="Calibri" w:hAnsi="Calibri" w:cs="Calibri"/>
          <w:bCs/>
        </w:rPr>
        <w:t xml:space="preserve">, </w:t>
      </w:r>
    </w:p>
    <w:p w:rsidR="00031702" w:rsidRPr="004A1A58" w:rsidRDefault="00031702" w:rsidP="00A86261">
      <w:pPr>
        <w:ind w:firstLine="720"/>
        <w:jc w:val="both"/>
        <w:rPr>
          <w:rFonts w:ascii="Calibri" w:hAnsi="Calibri" w:cs="Calibri"/>
          <w:bCs/>
        </w:rPr>
      </w:pPr>
      <w:r w:rsidRPr="004A1A58">
        <w:rPr>
          <w:rFonts w:ascii="Calibri" w:hAnsi="Calibri" w:cs="Calibri"/>
          <w:b/>
          <w:bCs/>
        </w:rPr>
        <w:t xml:space="preserve">Programai panaudoti </w:t>
      </w:r>
      <w:r w:rsidR="00014925" w:rsidRPr="004A1A58">
        <w:rPr>
          <w:rFonts w:ascii="Calibri" w:hAnsi="Calibri" w:cs="Calibri"/>
          <w:b/>
          <w:bCs/>
        </w:rPr>
        <w:t xml:space="preserve">(faktiniai) </w:t>
      </w:r>
      <w:r w:rsidRPr="004A1A58">
        <w:rPr>
          <w:rFonts w:ascii="Calibri" w:hAnsi="Calibri" w:cs="Calibri"/>
          <w:b/>
          <w:bCs/>
        </w:rPr>
        <w:t>asignavimai</w:t>
      </w:r>
      <w:r w:rsidRPr="004A1A58">
        <w:rPr>
          <w:rFonts w:ascii="Calibri" w:hAnsi="Calibri" w:cs="Calibri"/>
          <w:bCs/>
        </w:rPr>
        <w:t xml:space="preserve"> – </w:t>
      </w:r>
      <w:r w:rsidR="00014925" w:rsidRPr="004A1A58">
        <w:rPr>
          <w:rFonts w:ascii="Calibri" w:hAnsi="Calibri" w:cs="Calibri"/>
          <w:bCs/>
        </w:rPr>
        <w:t>6199,85</w:t>
      </w:r>
      <w:r w:rsidR="00537BDE" w:rsidRPr="004A1A58">
        <w:rPr>
          <w:rFonts w:ascii="Calibri" w:hAnsi="Calibri" w:cs="Calibri"/>
          <w:bCs/>
        </w:rPr>
        <w:t xml:space="preserve"> </w:t>
      </w:r>
      <w:r w:rsidR="00014925" w:rsidRPr="004A1A58">
        <w:rPr>
          <w:rFonts w:ascii="Calibri" w:hAnsi="Calibri" w:cs="Calibri"/>
          <w:bCs/>
        </w:rPr>
        <w:t xml:space="preserve">tūkst. </w:t>
      </w:r>
      <w:proofErr w:type="spellStart"/>
      <w:r w:rsidR="00014925" w:rsidRPr="004A1A58">
        <w:rPr>
          <w:rFonts w:ascii="Calibri" w:hAnsi="Calibri" w:cs="Calibri"/>
          <w:bCs/>
        </w:rPr>
        <w:t>Eur</w:t>
      </w:r>
      <w:proofErr w:type="spellEnd"/>
    </w:p>
    <w:p w:rsidR="006E5CED" w:rsidRPr="004A1A58" w:rsidRDefault="006E5CED" w:rsidP="00537BDE">
      <w:pPr>
        <w:jc w:val="both"/>
        <w:rPr>
          <w:rFonts w:ascii="Calibri" w:hAnsi="Calibri" w:cs="Calibri"/>
          <w:bCs/>
        </w:rPr>
      </w:pPr>
    </w:p>
    <w:tbl>
      <w:tblPr>
        <w:tblW w:w="0" w:type="auto"/>
        <w:tblInd w:w="108" w:type="dxa"/>
        <w:tblBorders>
          <w:top w:val="single" w:sz="12" w:space="0" w:color="3333FF"/>
          <w:left w:val="single" w:sz="12" w:space="0" w:color="3333FF"/>
          <w:bottom w:val="single" w:sz="12" w:space="0" w:color="3333FF"/>
          <w:right w:val="single" w:sz="12" w:space="0" w:color="3333FF"/>
          <w:insideH w:val="single" w:sz="12" w:space="0" w:color="3333FF"/>
          <w:insideV w:val="single" w:sz="12" w:space="0" w:color="3333FF"/>
        </w:tblBorders>
        <w:shd w:val="clear" w:color="auto" w:fill="FFFFFF"/>
        <w:tblLook w:val="04A0" w:firstRow="1" w:lastRow="0" w:firstColumn="1" w:lastColumn="0" w:noHBand="0" w:noVBand="1"/>
      </w:tblPr>
      <w:tblGrid>
        <w:gridCol w:w="2927"/>
        <w:gridCol w:w="3060"/>
        <w:gridCol w:w="3012"/>
        <w:gridCol w:w="2625"/>
        <w:gridCol w:w="2977"/>
      </w:tblGrid>
      <w:tr w:rsidR="00B522C6" w:rsidRPr="004A1A58" w:rsidTr="004A1A58">
        <w:tc>
          <w:tcPr>
            <w:tcW w:w="2927" w:type="dxa"/>
            <w:shd w:val="clear" w:color="auto" w:fill="FFFFFF"/>
          </w:tcPr>
          <w:p w:rsidR="00B522C6" w:rsidRPr="004A1A58" w:rsidRDefault="00B522C6" w:rsidP="00B522C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 xml:space="preserve">Viso priemonių programoje   </w:t>
            </w:r>
          </w:p>
        </w:tc>
        <w:tc>
          <w:tcPr>
            <w:tcW w:w="3060" w:type="dxa"/>
            <w:shd w:val="clear" w:color="auto" w:fill="FFFFFF"/>
          </w:tcPr>
          <w:p w:rsidR="00B522C6" w:rsidRPr="004A1A58" w:rsidRDefault="00B522C6" w:rsidP="00B522C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>Iš jų įvykdyta ≥100 proc.</w:t>
            </w:r>
          </w:p>
        </w:tc>
        <w:tc>
          <w:tcPr>
            <w:tcW w:w="3012" w:type="dxa"/>
            <w:shd w:val="clear" w:color="auto" w:fill="FFFFFF"/>
          </w:tcPr>
          <w:p w:rsidR="00B522C6" w:rsidRPr="004A1A58" w:rsidRDefault="00B522C6" w:rsidP="00B522C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 xml:space="preserve">Iš jų įvykdyta </w:t>
            </w:r>
            <w:r w:rsidRPr="004A1A58">
              <w:rPr>
                <w:rFonts w:ascii="Calibri" w:hAnsi="Calibri" w:cs="Calibri"/>
                <w:b/>
                <w:color w:val="4D5156"/>
                <w:sz w:val="21"/>
                <w:szCs w:val="21"/>
                <w:shd w:val="clear" w:color="auto" w:fill="FFFFFF"/>
              </w:rPr>
              <w:t>&lt;</w:t>
            </w:r>
            <w:r w:rsidRPr="004A1A58">
              <w:rPr>
                <w:rFonts w:ascii="Calibri" w:hAnsi="Calibri" w:cs="Calibri"/>
                <w:b/>
                <w:bCs/>
              </w:rPr>
              <w:t>100 proc.</w:t>
            </w:r>
          </w:p>
        </w:tc>
        <w:tc>
          <w:tcPr>
            <w:tcW w:w="2625" w:type="dxa"/>
            <w:shd w:val="clear" w:color="auto" w:fill="FFFFFF"/>
          </w:tcPr>
          <w:p w:rsidR="00B522C6" w:rsidRPr="004A1A58" w:rsidRDefault="007C4D45" w:rsidP="00B522C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>Neįvykdyta</w:t>
            </w:r>
            <w:r w:rsidR="00B522C6" w:rsidRPr="004A1A58">
              <w:rPr>
                <w:rFonts w:ascii="Calibri" w:hAnsi="Calibri" w:cs="Calibri"/>
                <w:b/>
                <w:bCs/>
              </w:rPr>
              <w:t xml:space="preserve"> (0 proc.)</w:t>
            </w:r>
          </w:p>
        </w:tc>
        <w:tc>
          <w:tcPr>
            <w:tcW w:w="2977" w:type="dxa"/>
            <w:shd w:val="clear" w:color="auto" w:fill="FFFFFF"/>
          </w:tcPr>
          <w:p w:rsidR="00B522C6" w:rsidRPr="004A1A58" w:rsidRDefault="00B522C6" w:rsidP="00B522C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>Priemonių įvykdymo proc.</w:t>
            </w:r>
          </w:p>
        </w:tc>
      </w:tr>
      <w:tr w:rsidR="00B522C6" w:rsidRPr="004A1A58" w:rsidTr="004A1A58">
        <w:tc>
          <w:tcPr>
            <w:tcW w:w="2927" w:type="dxa"/>
            <w:shd w:val="clear" w:color="auto" w:fill="FFFFFF"/>
          </w:tcPr>
          <w:p w:rsidR="00B522C6" w:rsidRPr="004A1A58" w:rsidRDefault="00014925" w:rsidP="0036114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38</w:t>
            </w:r>
          </w:p>
        </w:tc>
        <w:tc>
          <w:tcPr>
            <w:tcW w:w="3060" w:type="dxa"/>
            <w:shd w:val="clear" w:color="auto" w:fill="FFFFFF"/>
          </w:tcPr>
          <w:p w:rsidR="00B522C6" w:rsidRPr="004A1A58" w:rsidRDefault="00014925" w:rsidP="0036114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3012" w:type="dxa"/>
            <w:shd w:val="clear" w:color="auto" w:fill="FFFFFF"/>
          </w:tcPr>
          <w:p w:rsidR="00B522C6" w:rsidRPr="004A1A58" w:rsidRDefault="00014925" w:rsidP="0036114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2625" w:type="dxa"/>
            <w:shd w:val="clear" w:color="auto" w:fill="FFFFFF"/>
          </w:tcPr>
          <w:p w:rsidR="00B522C6" w:rsidRPr="004A1A58" w:rsidRDefault="00014925" w:rsidP="0036114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B522C6" w:rsidRPr="004A1A58" w:rsidRDefault="00014925" w:rsidP="0036114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86,8</w:t>
            </w:r>
          </w:p>
        </w:tc>
      </w:tr>
    </w:tbl>
    <w:p w:rsidR="00CB3D4D" w:rsidRDefault="00CB3D4D" w:rsidP="00776129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97CAB" w:rsidRPr="004A1A58" w:rsidRDefault="00F97CAB" w:rsidP="00776129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76129" w:rsidRPr="004A1A58" w:rsidRDefault="00776129" w:rsidP="00776129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t>02 PROGRAMA</w:t>
      </w:r>
    </w:p>
    <w:p w:rsidR="00BE14DC" w:rsidRPr="004A1A58" w:rsidRDefault="00776129" w:rsidP="00776129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t>UGDYMO KOKYBĖS IR MOKYMOSI APLINKOS UŽTIKRINIMAS</w:t>
      </w:r>
    </w:p>
    <w:p w:rsidR="007349CE" w:rsidRPr="004A1A58" w:rsidRDefault="007349CE" w:rsidP="007349CE">
      <w:pPr>
        <w:jc w:val="both"/>
        <w:rPr>
          <w:rFonts w:ascii="Calibri" w:hAnsi="Calibri" w:cs="Calibri"/>
          <w:bCs/>
        </w:rPr>
      </w:pPr>
    </w:p>
    <w:p w:rsidR="00537BDE" w:rsidRPr="004A1A58" w:rsidRDefault="00CB3D4D" w:rsidP="007349CE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      </w:t>
      </w:r>
      <w:r w:rsidR="007B096C" w:rsidRPr="004A1A58">
        <w:rPr>
          <w:rFonts w:ascii="Calibri" w:hAnsi="Calibri" w:cs="Calibri"/>
          <w:b/>
          <w:bCs/>
        </w:rPr>
        <w:t xml:space="preserve">Programai </w:t>
      </w:r>
      <w:r w:rsidR="00CE22FC" w:rsidRPr="004A1A58">
        <w:rPr>
          <w:rFonts w:ascii="Calibri" w:hAnsi="Calibri" w:cs="Calibri"/>
          <w:b/>
          <w:bCs/>
        </w:rPr>
        <w:t>planuoti</w:t>
      </w:r>
      <w:r w:rsidR="007B096C" w:rsidRPr="004A1A58">
        <w:rPr>
          <w:rFonts w:ascii="Calibri" w:hAnsi="Calibri" w:cs="Calibri"/>
          <w:b/>
          <w:bCs/>
        </w:rPr>
        <w:t xml:space="preserve"> asignavimai</w:t>
      </w:r>
      <w:r w:rsidR="007B096C" w:rsidRPr="004A1A58">
        <w:rPr>
          <w:rFonts w:ascii="Calibri" w:hAnsi="Calibri" w:cs="Calibri"/>
          <w:bCs/>
        </w:rPr>
        <w:t xml:space="preserve"> – </w:t>
      </w:r>
      <w:r w:rsidR="00014925" w:rsidRPr="004A1A58">
        <w:rPr>
          <w:rFonts w:ascii="Calibri" w:hAnsi="Calibri" w:cs="Calibri"/>
          <w:bCs/>
        </w:rPr>
        <w:t>16603,40</w:t>
      </w:r>
      <w:r w:rsidR="00537BDE" w:rsidRPr="004A1A58">
        <w:rPr>
          <w:rFonts w:ascii="Calibri" w:hAnsi="Calibri" w:cs="Calibri"/>
          <w:bCs/>
        </w:rPr>
        <w:t xml:space="preserve"> tūkst. </w:t>
      </w:r>
      <w:proofErr w:type="spellStart"/>
      <w:r w:rsidR="00537BDE" w:rsidRPr="004A1A58">
        <w:rPr>
          <w:rFonts w:ascii="Calibri" w:hAnsi="Calibri" w:cs="Calibri"/>
          <w:bCs/>
        </w:rPr>
        <w:t>Eur</w:t>
      </w:r>
      <w:proofErr w:type="spellEnd"/>
    </w:p>
    <w:p w:rsidR="00D76B93" w:rsidRDefault="00CB3D4D" w:rsidP="007349CE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      </w:t>
      </w:r>
      <w:r w:rsidR="007B096C" w:rsidRPr="004A1A58">
        <w:rPr>
          <w:rFonts w:ascii="Calibri" w:hAnsi="Calibri" w:cs="Calibri"/>
          <w:b/>
          <w:bCs/>
        </w:rPr>
        <w:t xml:space="preserve">Programai panaudoti </w:t>
      </w:r>
      <w:r w:rsidR="00014925" w:rsidRPr="004A1A58">
        <w:rPr>
          <w:rFonts w:ascii="Calibri" w:hAnsi="Calibri" w:cs="Calibri"/>
          <w:b/>
          <w:bCs/>
        </w:rPr>
        <w:t xml:space="preserve">(faktiniai) </w:t>
      </w:r>
      <w:r w:rsidR="007B096C" w:rsidRPr="004A1A58">
        <w:rPr>
          <w:rFonts w:ascii="Calibri" w:hAnsi="Calibri" w:cs="Calibri"/>
          <w:b/>
          <w:bCs/>
        </w:rPr>
        <w:t>asignavimai</w:t>
      </w:r>
      <w:r w:rsidR="007B096C" w:rsidRPr="004A1A58">
        <w:rPr>
          <w:rFonts w:ascii="Calibri" w:hAnsi="Calibri" w:cs="Calibri"/>
          <w:bCs/>
        </w:rPr>
        <w:t xml:space="preserve"> – </w:t>
      </w:r>
      <w:r w:rsidR="00014925" w:rsidRPr="004A1A58">
        <w:rPr>
          <w:rFonts w:ascii="Calibri" w:hAnsi="Calibri" w:cs="Calibri"/>
          <w:bCs/>
        </w:rPr>
        <w:t xml:space="preserve">16591,40 tūkst. </w:t>
      </w:r>
      <w:proofErr w:type="spellStart"/>
      <w:r w:rsidR="00014925" w:rsidRPr="004A1A58">
        <w:rPr>
          <w:rFonts w:ascii="Calibri" w:hAnsi="Calibri" w:cs="Calibri"/>
          <w:bCs/>
        </w:rPr>
        <w:t>Eur</w:t>
      </w:r>
      <w:proofErr w:type="spellEnd"/>
    </w:p>
    <w:p w:rsidR="00CB3D4D" w:rsidRPr="004A1A58" w:rsidRDefault="00CB3D4D" w:rsidP="007349CE">
      <w:pPr>
        <w:jc w:val="both"/>
        <w:rPr>
          <w:rFonts w:ascii="Calibri" w:hAnsi="Calibri" w:cs="Calibri"/>
          <w:bCs/>
        </w:rPr>
      </w:pPr>
    </w:p>
    <w:tbl>
      <w:tblPr>
        <w:tblW w:w="0" w:type="auto"/>
        <w:tblInd w:w="108" w:type="dxa"/>
        <w:tblBorders>
          <w:top w:val="single" w:sz="12" w:space="0" w:color="3333FF"/>
          <w:left w:val="single" w:sz="12" w:space="0" w:color="3333FF"/>
          <w:bottom w:val="single" w:sz="12" w:space="0" w:color="3333FF"/>
          <w:right w:val="single" w:sz="12" w:space="0" w:color="3333FF"/>
          <w:insideH w:val="single" w:sz="12" w:space="0" w:color="3333FF"/>
          <w:insideV w:val="single" w:sz="12" w:space="0" w:color="3333FF"/>
        </w:tblBorders>
        <w:tblLook w:val="04A0" w:firstRow="1" w:lastRow="0" w:firstColumn="1" w:lastColumn="0" w:noHBand="0" w:noVBand="1"/>
      </w:tblPr>
      <w:tblGrid>
        <w:gridCol w:w="2927"/>
        <w:gridCol w:w="3060"/>
        <w:gridCol w:w="3012"/>
        <w:gridCol w:w="2625"/>
        <w:gridCol w:w="2977"/>
      </w:tblGrid>
      <w:tr w:rsidR="00B522C6" w:rsidRPr="004A1A58" w:rsidTr="004A1A58">
        <w:tc>
          <w:tcPr>
            <w:tcW w:w="2927" w:type="dxa"/>
            <w:shd w:val="clear" w:color="auto" w:fill="FFFFFF"/>
          </w:tcPr>
          <w:p w:rsidR="00B522C6" w:rsidRPr="004A1A58" w:rsidRDefault="00B522C6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 xml:space="preserve">Viso priemonių programoje   </w:t>
            </w:r>
          </w:p>
        </w:tc>
        <w:tc>
          <w:tcPr>
            <w:tcW w:w="3060" w:type="dxa"/>
            <w:shd w:val="clear" w:color="auto" w:fill="FFFFFF"/>
          </w:tcPr>
          <w:p w:rsidR="00B522C6" w:rsidRPr="004A1A58" w:rsidRDefault="00B522C6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>Iš jų įvykdyta ≥100 proc.</w:t>
            </w:r>
          </w:p>
        </w:tc>
        <w:tc>
          <w:tcPr>
            <w:tcW w:w="3012" w:type="dxa"/>
            <w:shd w:val="clear" w:color="auto" w:fill="FFFFFF"/>
          </w:tcPr>
          <w:p w:rsidR="00B522C6" w:rsidRPr="004A1A58" w:rsidRDefault="00B522C6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 xml:space="preserve">Iš jų įvykdyta </w:t>
            </w:r>
            <w:r w:rsidRPr="004A1A58">
              <w:rPr>
                <w:rFonts w:ascii="Calibri" w:hAnsi="Calibri" w:cs="Calibri"/>
                <w:b/>
                <w:color w:val="4D5156"/>
                <w:sz w:val="21"/>
                <w:szCs w:val="21"/>
                <w:shd w:val="clear" w:color="auto" w:fill="FFFFFF"/>
              </w:rPr>
              <w:t>&lt;</w:t>
            </w:r>
            <w:r w:rsidRPr="004A1A58">
              <w:rPr>
                <w:rFonts w:ascii="Calibri" w:hAnsi="Calibri" w:cs="Calibri"/>
                <w:b/>
                <w:bCs/>
              </w:rPr>
              <w:t>100 proc.</w:t>
            </w:r>
          </w:p>
        </w:tc>
        <w:tc>
          <w:tcPr>
            <w:tcW w:w="2625" w:type="dxa"/>
            <w:shd w:val="clear" w:color="auto" w:fill="FFFFFF"/>
          </w:tcPr>
          <w:p w:rsidR="00B522C6" w:rsidRPr="004A1A58" w:rsidRDefault="007C4D45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>Neįvykdyta (0 proc.)</w:t>
            </w:r>
          </w:p>
        </w:tc>
        <w:tc>
          <w:tcPr>
            <w:tcW w:w="2977" w:type="dxa"/>
            <w:shd w:val="clear" w:color="auto" w:fill="FFFFFF"/>
          </w:tcPr>
          <w:p w:rsidR="00B522C6" w:rsidRPr="004A1A58" w:rsidRDefault="00B522C6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>Priemonių įvykdymo proc.</w:t>
            </w:r>
          </w:p>
        </w:tc>
      </w:tr>
      <w:tr w:rsidR="00B522C6" w:rsidRPr="004A1A58" w:rsidTr="00B037EA">
        <w:tc>
          <w:tcPr>
            <w:tcW w:w="2927" w:type="dxa"/>
            <w:shd w:val="clear" w:color="auto" w:fill="auto"/>
          </w:tcPr>
          <w:p w:rsidR="00B522C6" w:rsidRPr="004A1A58" w:rsidRDefault="00014925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24</w:t>
            </w:r>
          </w:p>
        </w:tc>
        <w:tc>
          <w:tcPr>
            <w:tcW w:w="3060" w:type="dxa"/>
            <w:shd w:val="clear" w:color="auto" w:fill="auto"/>
          </w:tcPr>
          <w:p w:rsidR="00B522C6" w:rsidRPr="004A1A58" w:rsidRDefault="00014925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18</w:t>
            </w:r>
          </w:p>
        </w:tc>
        <w:tc>
          <w:tcPr>
            <w:tcW w:w="3012" w:type="dxa"/>
            <w:shd w:val="clear" w:color="auto" w:fill="auto"/>
          </w:tcPr>
          <w:p w:rsidR="00B522C6" w:rsidRPr="004A1A58" w:rsidRDefault="001C04BA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2625" w:type="dxa"/>
          </w:tcPr>
          <w:p w:rsidR="00B522C6" w:rsidRPr="004A1A58" w:rsidRDefault="001C04BA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522C6" w:rsidRPr="004A1A58" w:rsidRDefault="001C04BA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95,8</w:t>
            </w:r>
          </w:p>
        </w:tc>
      </w:tr>
    </w:tbl>
    <w:p w:rsidR="000D633A" w:rsidRDefault="000D633A" w:rsidP="005A05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97CAB" w:rsidRPr="004A1A58" w:rsidRDefault="00F97CAB" w:rsidP="005A05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70FC8" w:rsidRPr="004A1A58" w:rsidRDefault="00970FC8" w:rsidP="00776129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B096C" w:rsidRPr="004A1A58" w:rsidRDefault="007B096C" w:rsidP="00776129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t>03 PROGRAMA</w:t>
      </w:r>
    </w:p>
    <w:p w:rsidR="007B096C" w:rsidRPr="004A1A58" w:rsidRDefault="007B096C" w:rsidP="00776129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t>KULTŪROS, SPORTO, BENDRUOMENĖS, VAIKŲ IR JAUNIMO GYVENIMO AKTYVINIMAS</w:t>
      </w:r>
    </w:p>
    <w:p w:rsidR="007B096C" w:rsidRPr="004A1A58" w:rsidRDefault="007B096C" w:rsidP="00776129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</w:rPr>
      </w:pPr>
    </w:p>
    <w:p w:rsidR="00537BDE" w:rsidRPr="004A1A58" w:rsidRDefault="008F1EA9" w:rsidP="008F1EA9">
      <w:pPr>
        <w:ind w:firstLine="720"/>
        <w:jc w:val="both"/>
        <w:rPr>
          <w:rFonts w:ascii="Calibri" w:hAnsi="Calibri" w:cs="Calibri"/>
          <w:bCs/>
        </w:rPr>
      </w:pPr>
      <w:r w:rsidRPr="004A1A58">
        <w:rPr>
          <w:rFonts w:ascii="Calibri" w:hAnsi="Calibri" w:cs="Calibri"/>
          <w:b/>
          <w:bCs/>
        </w:rPr>
        <w:t xml:space="preserve">Programai </w:t>
      </w:r>
      <w:r w:rsidR="00CE22FC" w:rsidRPr="004A1A58">
        <w:rPr>
          <w:rFonts w:ascii="Calibri" w:hAnsi="Calibri" w:cs="Calibri"/>
          <w:b/>
          <w:bCs/>
        </w:rPr>
        <w:t>planuoti</w:t>
      </w:r>
      <w:r w:rsidRPr="004A1A58">
        <w:rPr>
          <w:rFonts w:ascii="Calibri" w:hAnsi="Calibri" w:cs="Calibri"/>
          <w:b/>
          <w:bCs/>
        </w:rPr>
        <w:t xml:space="preserve"> asignavimai</w:t>
      </w:r>
      <w:r w:rsidRPr="004A1A58">
        <w:rPr>
          <w:rFonts w:ascii="Calibri" w:hAnsi="Calibri" w:cs="Calibri"/>
          <w:bCs/>
        </w:rPr>
        <w:t xml:space="preserve"> – </w:t>
      </w:r>
      <w:r w:rsidR="001710E5" w:rsidRPr="004A1A58">
        <w:rPr>
          <w:rFonts w:ascii="Calibri" w:hAnsi="Calibri" w:cs="Calibri"/>
          <w:bCs/>
        </w:rPr>
        <w:t>3494,74</w:t>
      </w:r>
      <w:r w:rsidR="00537BDE" w:rsidRPr="004A1A58">
        <w:rPr>
          <w:rFonts w:ascii="Calibri" w:hAnsi="Calibri" w:cs="Calibri"/>
          <w:bCs/>
        </w:rPr>
        <w:t xml:space="preserve"> tūkst. </w:t>
      </w:r>
      <w:proofErr w:type="spellStart"/>
      <w:r w:rsidR="00537BDE" w:rsidRPr="004A1A58">
        <w:rPr>
          <w:rFonts w:ascii="Calibri" w:hAnsi="Calibri" w:cs="Calibri"/>
          <w:bCs/>
        </w:rPr>
        <w:t>Eur</w:t>
      </w:r>
      <w:proofErr w:type="spellEnd"/>
    </w:p>
    <w:p w:rsidR="00206D92" w:rsidRDefault="008F1EA9" w:rsidP="00CB3D4D">
      <w:pPr>
        <w:ind w:firstLine="720"/>
        <w:jc w:val="both"/>
        <w:rPr>
          <w:rFonts w:ascii="Calibri" w:hAnsi="Calibri" w:cs="Calibri"/>
          <w:bCs/>
        </w:rPr>
      </w:pPr>
      <w:r w:rsidRPr="004A1A58">
        <w:rPr>
          <w:rFonts w:ascii="Calibri" w:hAnsi="Calibri" w:cs="Calibri"/>
          <w:b/>
          <w:bCs/>
        </w:rPr>
        <w:t xml:space="preserve">Programai panaudoti </w:t>
      </w:r>
      <w:r w:rsidR="001710E5" w:rsidRPr="004A1A58">
        <w:rPr>
          <w:rFonts w:ascii="Calibri" w:hAnsi="Calibri" w:cs="Calibri"/>
          <w:b/>
          <w:bCs/>
        </w:rPr>
        <w:t xml:space="preserve">(faktiniai) </w:t>
      </w:r>
      <w:r w:rsidRPr="004A1A58">
        <w:rPr>
          <w:rFonts w:ascii="Calibri" w:hAnsi="Calibri" w:cs="Calibri"/>
          <w:b/>
          <w:bCs/>
        </w:rPr>
        <w:t>asignavimai</w:t>
      </w:r>
      <w:r w:rsidRPr="004A1A58">
        <w:rPr>
          <w:rFonts w:ascii="Calibri" w:hAnsi="Calibri" w:cs="Calibri"/>
          <w:bCs/>
        </w:rPr>
        <w:t xml:space="preserve"> – </w:t>
      </w:r>
      <w:r w:rsidR="001710E5" w:rsidRPr="004A1A58">
        <w:rPr>
          <w:rFonts w:ascii="Calibri" w:hAnsi="Calibri" w:cs="Calibri"/>
          <w:bCs/>
        </w:rPr>
        <w:t xml:space="preserve">3481,64 tūkst. </w:t>
      </w:r>
      <w:proofErr w:type="spellStart"/>
      <w:r w:rsidR="001710E5" w:rsidRPr="004A1A58">
        <w:rPr>
          <w:rFonts w:ascii="Calibri" w:hAnsi="Calibri" w:cs="Calibri"/>
          <w:bCs/>
        </w:rPr>
        <w:t>Eur</w:t>
      </w:r>
      <w:proofErr w:type="spellEnd"/>
    </w:p>
    <w:p w:rsidR="00F97CAB" w:rsidRDefault="00F97CAB" w:rsidP="00F97CAB">
      <w:pPr>
        <w:jc w:val="both"/>
        <w:rPr>
          <w:rFonts w:ascii="Calibri" w:hAnsi="Calibri" w:cs="Calibri"/>
          <w:bCs/>
        </w:rPr>
      </w:pPr>
    </w:p>
    <w:p w:rsidR="00F97CAB" w:rsidRPr="004A1A58" w:rsidRDefault="00F97CAB" w:rsidP="00CB3D4D">
      <w:pPr>
        <w:ind w:firstLine="720"/>
        <w:jc w:val="both"/>
        <w:rPr>
          <w:rFonts w:ascii="Calibri" w:hAnsi="Calibri" w:cs="Calibri"/>
          <w:bCs/>
        </w:rPr>
      </w:pPr>
    </w:p>
    <w:tbl>
      <w:tblPr>
        <w:tblW w:w="0" w:type="auto"/>
        <w:tblInd w:w="108" w:type="dxa"/>
        <w:tblBorders>
          <w:top w:val="single" w:sz="12" w:space="0" w:color="3333FF"/>
          <w:left w:val="single" w:sz="12" w:space="0" w:color="3333FF"/>
          <w:bottom w:val="single" w:sz="12" w:space="0" w:color="3333FF"/>
          <w:right w:val="single" w:sz="12" w:space="0" w:color="3333FF"/>
          <w:insideH w:val="single" w:sz="12" w:space="0" w:color="3333FF"/>
          <w:insideV w:val="single" w:sz="12" w:space="0" w:color="3333FF"/>
        </w:tblBorders>
        <w:tblLook w:val="04A0" w:firstRow="1" w:lastRow="0" w:firstColumn="1" w:lastColumn="0" w:noHBand="0" w:noVBand="1"/>
      </w:tblPr>
      <w:tblGrid>
        <w:gridCol w:w="2927"/>
        <w:gridCol w:w="3060"/>
        <w:gridCol w:w="3012"/>
        <w:gridCol w:w="2625"/>
        <w:gridCol w:w="2977"/>
      </w:tblGrid>
      <w:tr w:rsidR="005304F0" w:rsidRPr="004A1A58" w:rsidTr="004A1A58">
        <w:tc>
          <w:tcPr>
            <w:tcW w:w="2927" w:type="dxa"/>
            <w:shd w:val="clear" w:color="auto" w:fill="FFFFFF"/>
          </w:tcPr>
          <w:p w:rsidR="005304F0" w:rsidRPr="004A1A58" w:rsidRDefault="005304F0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 xml:space="preserve">Viso priemonių programoje   </w:t>
            </w:r>
          </w:p>
        </w:tc>
        <w:tc>
          <w:tcPr>
            <w:tcW w:w="3060" w:type="dxa"/>
            <w:shd w:val="clear" w:color="auto" w:fill="FFFFFF"/>
          </w:tcPr>
          <w:p w:rsidR="005304F0" w:rsidRPr="004A1A58" w:rsidRDefault="005304F0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>Iš jų įvykdyta ≥100 proc.</w:t>
            </w:r>
          </w:p>
        </w:tc>
        <w:tc>
          <w:tcPr>
            <w:tcW w:w="3012" w:type="dxa"/>
            <w:shd w:val="clear" w:color="auto" w:fill="FFFFFF"/>
          </w:tcPr>
          <w:p w:rsidR="005304F0" w:rsidRPr="004A1A58" w:rsidRDefault="005304F0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 xml:space="preserve">Iš </w:t>
            </w:r>
            <w:r w:rsidRPr="004A1A58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jų įvykdyta </w:t>
            </w:r>
            <w:r w:rsidRPr="004A1A58">
              <w:rPr>
                <w:rFonts w:ascii="Calibri" w:hAnsi="Calibri" w:cs="Calibri"/>
                <w:b/>
                <w:color w:val="4D5156"/>
                <w:sz w:val="21"/>
                <w:szCs w:val="21"/>
                <w:shd w:val="clear" w:color="auto" w:fill="FFFFFF"/>
              </w:rPr>
              <w:t>&lt;</w:t>
            </w:r>
            <w:r w:rsidRPr="004A1A58">
              <w:rPr>
                <w:rFonts w:ascii="Calibri" w:hAnsi="Calibri" w:cs="Calibri"/>
                <w:b/>
                <w:bCs/>
                <w:shd w:val="clear" w:color="auto" w:fill="FFFFFF"/>
              </w:rPr>
              <w:t>100 proc</w:t>
            </w:r>
            <w:r w:rsidRPr="004A1A58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2625" w:type="dxa"/>
            <w:shd w:val="clear" w:color="auto" w:fill="FFFFFF"/>
          </w:tcPr>
          <w:p w:rsidR="005304F0" w:rsidRPr="004A1A58" w:rsidRDefault="007C4D45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>Neįvykdyta (0 proc.)</w:t>
            </w:r>
          </w:p>
        </w:tc>
        <w:tc>
          <w:tcPr>
            <w:tcW w:w="2977" w:type="dxa"/>
            <w:shd w:val="clear" w:color="auto" w:fill="FFFFFF"/>
          </w:tcPr>
          <w:p w:rsidR="005304F0" w:rsidRPr="004A1A58" w:rsidRDefault="005304F0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>Priemonių įvykdymo proc.</w:t>
            </w:r>
          </w:p>
        </w:tc>
      </w:tr>
      <w:tr w:rsidR="005304F0" w:rsidRPr="004A1A58" w:rsidTr="00B037EA">
        <w:tc>
          <w:tcPr>
            <w:tcW w:w="2927" w:type="dxa"/>
            <w:shd w:val="clear" w:color="auto" w:fill="auto"/>
          </w:tcPr>
          <w:p w:rsidR="005304F0" w:rsidRPr="004A1A58" w:rsidRDefault="00014925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27</w:t>
            </w:r>
          </w:p>
        </w:tc>
        <w:tc>
          <w:tcPr>
            <w:tcW w:w="3060" w:type="dxa"/>
            <w:shd w:val="clear" w:color="auto" w:fill="auto"/>
          </w:tcPr>
          <w:p w:rsidR="005304F0" w:rsidRPr="004A1A58" w:rsidRDefault="00014925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3012" w:type="dxa"/>
            <w:shd w:val="clear" w:color="auto" w:fill="auto"/>
          </w:tcPr>
          <w:p w:rsidR="005304F0" w:rsidRPr="004A1A58" w:rsidRDefault="00014925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2625" w:type="dxa"/>
          </w:tcPr>
          <w:p w:rsidR="005304F0" w:rsidRPr="004A1A58" w:rsidRDefault="00014925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304F0" w:rsidRPr="004A1A58" w:rsidRDefault="001710E5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92,6</w:t>
            </w:r>
          </w:p>
        </w:tc>
      </w:tr>
    </w:tbl>
    <w:p w:rsidR="00CB3D4D" w:rsidRDefault="00CB3D4D" w:rsidP="00DE31A7">
      <w:pPr>
        <w:jc w:val="both"/>
        <w:rPr>
          <w:rFonts w:ascii="Calibri" w:hAnsi="Calibri" w:cs="Calibri"/>
        </w:rPr>
      </w:pPr>
    </w:p>
    <w:p w:rsidR="00CB3D4D" w:rsidRPr="004A1A58" w:rsidRDefault="00CB3D4D" w:rsidP="00DE31A7">
      <w:pPr>
        <w:jc w:val="both"/>
        <w:rPr>
          <w:rFonts w:ascii="Calibri" w:hAnsi="Calibri" w:cs="Calibri"/>
        </w:rPr>
      </w:pPr>
    </w:p>
    <w:p w:rsidR="007B096C" w:rsidRPr="004A1A58" w:rsidRDefault="007B096C" w:rsidP="007B096C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t>04 PROGRAMA</w:t>
      </w:r>
    </w:p>
    <w:p w:rsidR="00206D92" w:rsidRPr="004A1A58" w:rsidRDefault="007B096C" w:rsidP="00206D92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t>SOCIALINĖS PARAMOS IR SVEIKATOS APSA</w:t>
      </w:r>
      <w:r w:rsidR="00206D92" w:rsidRPr="004A1A58">
        <w:rPr>
          <w:rFonts w:ascii="Calibri" w:hAnsi="Calibri" w:cs="Calibri"/>
          <w:b/>
          <w:bCs/>
          <w:sz w:val="28"/>
          <w:szCs w:val="28"/>
        </w:rPr>
        <w:t>UGOS PASLAUGŲ KOKYBĖS GERINIMAS</w:t>
      </w:r>
    </w:p>
    <w:p w:rsidR="00206D92" w:rsidRPr="004A1A58" w:rsidRDefault="00206D92" w:rsidP="00206D92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</w:rPr>
      </w:pPr>
    </w:p>
    <w:p w:rsidR="008F1EA9" w:rsidRPr="004A1A58" w:rsidRDefault="008F1EA9" w:rsidP="00206D92">
      <w:pPr>
        <w:ind w:firstLine="720"/>
        <w:jc w:val="both"/>
        <w:rPr>
          <w:rFonts w:ascii="Calibri" w:hAnsi="Calibri" w:cs="Calibri"/>
          <w:bCs/>
        </w:rPr>
      </w:pPr>
      <w:r w:rsidRPr="004A1A58">
        <w:rPr>
          <w:rFonts w:ascii="Calibri" w:hAnsi="Calibri" w:cs="Calibri"/>
          <w:b/>
          <w:bCs/>
        </w:rPr>
        <w:t xml:space="preserve">Programai </w:t>
      </w:r>
      <w:r w:rsidR="00CE22FC" w:rsidRPr="004A1A58">
        <w:rPr>
          <w:rFonts w:ascii="Calibri" w:hAnsi="Calibri" w:cs="Calibri"/>
          <w:b/>
          <w:bCs/>
        </w:rPr>
        <w:t>planuoti</w:t>
      </w:r>
      <w:r w:rsidRPr="004A1A58">
        <w:rPr>
          <w:rFonts w:ascii="Calibri" w:hAnsi="Calibri" w:cs="Calibri"/>
          <w:b/>
          <w:bCs/>
        </w:rPr>
        <w:t xml:space="preserve"> asignavimai</w:t>
      </w:r>
      <w:r w:rsidRPr="004A1A58">
        <w:rPr>
          <w:rFonts w:ascii="Calibri" w:hAnsi="Calibri" w:cs="Calibri"/>
          <w:bCs/>
        </w:rPr>
        <w:t xml:space="preserve"> – </w:t>
      </w:r>
      <w:r w:rsidR="001710E5" w:rsidRPr="004A1A58">
        <w:rPr>
          <w:rFonts w:ascii="Calibri" w:hAnsi="Calibri" w:cs="Calibri"/>
          <w:bCs/>
        </w:rPr>
        <w:t>16170,30</w:t>
      </w:r>
      <w:r w:rsidR="00537BDE" w:rsidRPr="004A1A58">
        <w:rPr>
          <w:rFonts w:ascii="Calibri" w:hAnsi="Calibri" w:cs="Calibri"/>
          <w:bCs/>
        </w:rPr>
        <w:t xml:space="preserve"> tūkst. </w:t>
      </w:r>
      <w:proofErr w:type="spellStart"/>
      <w:r w:rsidR="00537BDE" w:rsidRPr="004A1A58">
        <w:rPr>
          <w:rFonts w:ascii="Calibri" w:hAnsi="Calibri" w:cs="Calibri"/>
          <w:bCs/>
        </w:rPr>
        <w:t>Eur</w:t>
      </w:r>
      <w:proofErr w:type="spellEnd"/>
    </w:p>
    <w:p w:rsidR="00BD7051" w:rsidRDefault="008F1EA9" w:rsidP="00CB3D4D">
      <w:pPr>
        <w:ind w:firstLine="720"/>
        <w:jc w:val="both"/>
        <w:rPr>
          <w:rFonts w:ascii="Calibri" w:hAnsi="Calibri" w:cs="Calibri"/>
          <w:bCs/>
        </w:rPr>
      </w:pPr>
      <w:r w:rsidRPr="004A1A58">
        <w:rPr>
          <w:rFonts w:ascii="Calibri" w:hAnsi="Calibri" w:cs="Calibri"/>
          <w:b/>
          <w:bCs/>
        </w:rPr>
        <w:t xml:space="preserve">Programai panaudoti </w:t>
      </w:r>
      <w:r w:rsidR="001710E5" w:rsidRPr="004A1A58">
        <w:rPr>
          <w:rFonts w:ascii="Calibri" w:hAnsi="Calibri" w:cs="Calibri"/>
          <w:b/>
          <w:bCs/>
        </w:rPr>
        <w:t xml:space="preserve">(faktiniai) </w:t>
      </w:r>
      <w:r w:rsidRPr="004A1A58">
        <w:rPr>
          <w:rFonts w:ascii="Calibri" w:hAnsi="Calibri" w:cs="Calibri"/>
          <w:b/>
          <w:bCs/>
        </w:rPr>
        <w:t>asignavimai</w:t>
      </w:r>
      <w:r w:rsidRPr="004A1A58">
        <w:rPr>
          <w:rFonts w:ascii="Calibri" w:hAnsi="Calibri" w:cs="Calibri"/>
          <w:bCs/>
        </w:rPr>
        <w:t xml:space="preserve"> – </w:t>
      </w:r>
      <w:r w:rsidR="001710E5" w:rsidRPr="004A1A58">
        <w:rPr>
          <w:rFonts w:ascii="Calibri" w:hAnsi="Calibri" w:cs="Calibri"/>
          <w:bCs/>
        </w:rPr>
        <w:t>15088,05</w:t>
      </w:r>
      <w:r w:rsidR="00537BDE" w:rsidRPr="004A1A58">
        <w:rPr>
          <w:rFonts w:ascii="Calibri" w:hAnsi="Calibri" w:cs="Calibri"/>
          <w:bCs/>
        </w:rPr>
        <w:t xml:space="preserve"> tūkst. </w:t>
      </w:r>
      <w:proofErr w:type="spellStart"/>
      <w:r w:rsidR="00537BDE" w:rsidRPr="004A1A58">
        <w:rPr>
          <w:rFonts w:ascii="Calibri" w:hAnsi="Calibri" w:cs="Calibri"/>
          <w:bCs/>
        </w:rPr>
        <w:t>Eur</w:t>
      </w:r>
      <w:proofErr w:type="spellEnd"/>
    </w:p>
    <w:p w:rsidR="00CB3D4D" w:rsidRPr="00CB3D4D" w:rsidRDefault="00CB3D4D" w:rsidP="00CB3D4D">
      <w:pPr>
        <w:ind w:firstLine="720"/>
        <w:jc w:val="both"/>
        <w:rPr>
          <w:rFonts w:ascii="Calibri" w:hAnsi="Calibri" w:cs="Calibri"/>
          <w:bCs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4A0" w:firstRow="1" w:lastRow="0" w:firstColumn="1" w:lastColumn="0" w:noHBand="0" w:noVBand="1"/>
      </w:tblPr>
      <w:tblGrid>
        <w:gridCol w:w="2927"/>
        <w:gridCol w:w="3060"/>
        <w:gridCol w:w="3012"/>
        <w:gridCol w:w="2483"/>
        <w:gridCol w:w="3119"/>
      </w:tblGrid>
      <w:tr w:rsidR="005304F0" w:rsidRPr="004A1A58" w:rsidTr="004A1A58">
        <w:tc>
          <w:tcPr>
            <w:tcW w:w="2927" w:type="dxa"/>
            <w:shd w:val="clear" w:color="auto" w:fill="FFFFFF"/>
          </w:tcPr>
          <w:p w:rsidR="005304F0" w:rsidRPr="004A1A58" w:rsidRDefault="005304F0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 xml:space="preserve">Viso priemonių programoje   </w:t>
            </w:r>
          </w:p>
        </w:tc>
        <w:tc>
          <w:tcPr>
            <w:tcW w:w="3060" w:type="dxa"/>
            <w:shd w:val="clear" w:color="auto" w:fill="FFFFFF"/>
          </w:tcPr>
          <w:p w:rsidR="005304F0" w:rsidRPr="004A1A58" w:rsidRDefault="005304F0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>Iš jų įvykdyta ≥100 proc.</w:t>
            </w:r>
          </w:p>
        </w:tc>
        <w:tc>
          <w:tcPr>
            <w:tcW w:w="3012" w:type="dxa"/>
            <w:shd w:val="clear" w:color="auto" w:fill="FFFFFF"/>
          </w:tcPr>
          <w:p w:rsidR="005304F0" w:rsidRPr="004A1A58" w:rsidRDefault="005304F0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 xml:space="preserve">Iš jų įvykdyta </w:t>
            </w:r>
            <w:r w:rsidRPr="004A1A58">
              <w:rPr>
                <w:rFonts w:ascii="Calibri" w:hAnsi="Calibri" w:cs="Calibri"/>
                <w:b/>
                <w:color w:val="4D5156"/>
                <w:sz w:val="21"/>
                <w:szCs w:val="21"/>
                <w:shd w:val="clear" w:color="auto" w:fill="FFFFFF"/>
              </w:rPr>
              <w:t>&lt;</w:t>
            </w:r>
            <w:r w:rsidRPr="004A1A58">
              <w:rPr>
                <w:rFonts w:ascii="Calibri" w:hAnsi="Calibri" w:cs="Calibri"/>
                <w:b/>
                <w:bCs/>
              </w:rPr>
              <w:t>100 proc.</w:t>
            </w:r>
          </w:p>
        </w:tc>
        <w:tc>
          <w:tcPr>
            <w:tcW w:w="2483" w:type="dxa"/>
            <w:shd w:val="clear" w:color="auto" w:fill="FFFFFF"/>
          </w:tcPr>
          <w:p w:rsidR="005304F0" w:rsidRPr="004A1A58" w:rsidRDefault="007C4D45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>Neįvykdyta (0 proc.)</w:t>
            </w:r>
          </w:p>
        </w:tc>
        <w:tc>
          <w:tcPr>
            <w:tcW w:w="3119" w:type="dxa"/>
            <w:shd w:val="clear" w:color="auto" w:fill="FFFFFF"/>
          </w:tcPr>
          <w:p w:rsidR="005304F0" w:rsidRPr="004A1A58" w:rsidRDefault="005304F0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>Priemonių įvykdymo proc.</w:t>
            </w:r>
          </w:p>
        </w:tc>
      </w:tr>
      <w:tr w:rsidR="005304F0" w:rsidRPr="004A1A58" w:rsidTr="00250402">
        <w:tc>
          <w:tcPr>
            <w:tcW w:w="2927" w:type="dxa"/>
            <w:shd w:val="clear" w:color="auto" w:fill="auto"/>
          </w:tcPr>
          <w:p w:rsidR="005304F0" w:rsidRPr="004A1A58" w:rsidRDefault="001710E5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45</w:t>
            </w:r>
          </w:p>
        </w:tc>
        <w:tc>
          <w:tcPr>
            <w:tcW w:w="3060" w:type="dxa"/>
            <w:shd w:val="clear" w:color="auto" w:fill="auto"/>
          </w:tcPr>
          <w:p w:rsidR="005304F0" w:rsidRPr="004A1A58" w:rsidRDefault="001710E5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34</w:t>
            </w:r>
          </w:p>
        </w:tc>
        <w:tc>
          <w:tcPr>
            <w:tcW w:w="3012" w:type="dxa"/>
            <w:shd w:val="clear" w:color="auto" w:fill="auto"/>
          </w:tcPr>
          <w:p w:rsidR="005304F0" w:rsidRPr="004A1A58" w:rsidRDefault="001710E5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2483" w:type="dxa"/>
          </w:tcPr>
          <w:p w:rsidR="005304F0" w:rsidRPr="004A1A58" w:rsidRDefault="007C4D45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304F0" w:rsidRPr="004A1A58" w:rsidRDefault="001710E5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95,6</w:t>
            </w:r>
          </w:p>
        </w:tc>
      </w:tr>
    </w:tbl>
    <w:p w:rsidR="00CB3D4D" w:rsidRDefault="00CB3D4D" w:rsidP="007B096C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97CAB" w:rsidRPr="004A1A58" w:rsidRDefault="00F97CAB" w:rsidP="007B096C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B096C" w:rsidRPr="004A1A58" w:rsidRDefault="007B096C" w:rsidP="007B096C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t>05 PROGRAMA</w:t>
      </w:r>
    </w:p>
    <w:p w:rsidR="007B096C" w:rsidRPr="004A1A58" w:rsidRDefault="007B096C" w:rsidP="007B096C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t>RAJONO INF</w:t>
      </w:r>
      <w:r w:rsidR="00DE31A7" w:rsidRPr="004A1A58">
        <w:rPr>
          <w:rFonts w:ascii="Calibri" w:hAnsi="Calibri" w:cs="Calibri"/>
          <w:b/>
          <w:bCs/>
          <w:sz w:val="28"/>
          <w:szCs w:val="28"/>
        </w:rPr>
        <w:t>RASTRUKTŪROS OBJEKTŲ PRIEŽIŪRA, PLĖTRA</w:t>
      </w:r>
      <w:r w:rsidRPr="004A1A58">
        <w:rPr>
          <w:rFonts w:ascii="Calibri" w:hAnsi="Calibri" w:cs="Calibri"/>
          <w:b/>
          <w:bCs/>
          <w:sz w:val="28"/>
          <w:szCs w:val="28"/>
        </w:rPr>
        <w:t xml:space="preserve"> IR MODERNIZAVIMAS</w:t>
      </w:r>
    </w:p>
    <w:p w:rsidR="007B096C" w:rsidRPr="004A1A58" w:rsidRDefault="007B096C" w:rsidP="007B096C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</w:rPr>
      </w:pPr>
    </w:p>
    <w:p w:rsidR="008F1EA9" w:rsidRPr="004A1A58" w:rsidRDefault="008F1EA9" w:rsidP="00433FBC">
      <w:pPr>
        <w:pStyle w:val="10"/>
        <w:ind w:firstLine="720"/>
        <w:rPr>
          <w:rFonts w:cs="Calibri"/>
          <w:bCs/>
          <w:color w:val="000000"/>
          <w:kern w:val="1"/>
          <w:sz w:val="24"/>
          <w:szCs w:val="24"/>
          <w:lang w:val="lt-LT"/>
        </w:rPr>
      </w:pPr>
      <w:r w:rsidRPr="004A1A58">
        <w:rPr>
          <w:rFonts w:cs="Calibri"/>
          <w:b/>
          <w:bCs/>
          <w:sz w:val="24"/>
          <w:szCs w:val="24"/>
          <w:lang w:val="lt-LT"/>
        </w:rPr>
        <w:t xml:space="preserve">Programai </w:t>
      </w:r>
      <w:r w:rsidR="00CE22FC" w:rsidRPr="004A1A58">
        <w:rPr>
          <w:rFonts w:cs="Calibri"/>
          <w:b/>
          <w:bCs/>
          <w:sz w:val="24"/>
          <w:szCs w:val="24"/>
          <w:lang w:val="lt-LT"/>
        </w:rPr>
        <w:t>planuoti</w:t>
      </w:r>
      <w:r w:rsidRPr="004A1A58">
        <w:rPr>
          <w:rFonts w:cs="Calibri"/>
          <w:b/>
          <w:bCs/>
          <w:sz w:val="24"/>
          <w:szCs w:val="24"/>
          <w:lang w:val="lt-LT"/>
        </w:rPr>
        <w:t xml:space="preserve"> asignavimai</w:t>
      </w:r>
      <w:r w:rsidRPr="004A1A58">
        <w:rPr>
          <w:rFonts w:cs="Calibri"/>
          <w:bCs/>
          <w:sz w:val="24"/>
          <w:szCs w:val="24"/>
          <w:lang w:val="lt-LT"/>
        </w:rPr>
        <w:t xml:space="preserve"> – </w:t>
      </w:r>
      <w:r w:rsidR="001710E5" w:rsidRPr="004A1A58">
        <w:rPr>
          <w:rFonts w:cs="Calibri"/>
          <w:bCs/>
          <w:sz w:val="24"/>
          <w:szCs w:val="24"/>
          <w:lang w:val="lt-LT"/>
        </w:rPr>
        <w:t>5214,61</w:t>
      </w:r>
      <w:r w:rsidR="00537BDE" w:rsidRPr="004A1A58">
        <w:rPr>
          <w:rFonts w:cs="Calibri"/>
          <w:bCs/>
          <w:sz w:val="24"/>
          <w:szCs w:val="24"/>
          <w:lang w:val="lt-LT"/>
        </w:rPr>
        <w:t xml:space="preserve"> tūkst. </w:t>
      </w:r>
      <w:proofErr w:type="spellStart"/>
      <w:r w:rsidR="00537BDE" w:rsidRPr="004A1A58">
        <w:rPr>
          <w:rFonts w:cs="Calibri"/>
          <w:bCs/>
          <w:sz w:val="24"/>
          <w:szCs w:val="24"/>
          <w:lang w:val="lt-LT"/>
        </w:rPr>
        <w:t>Eur</w:t>
      </w:r>
      <w:proofErr w:type="spellEnd"/>
    </w:p>
    <w:p w:rsidR="005304F0" w:rsidRDefault="008F1EA9" w:rsidP="00CB3D4D">
      <w:pPr>
        <w:ind w:firstLine="720"/>
        <w:jc w:val="both"/>
        <w:rPr>
          <w:rFonts w:ascii="Calibri" w:hAnsi="Calibri" w:cs="Calibri"/>
          <w:bCs/>
        </w:rPr>
      </w:pPr>
      <w:r w:rsidRPr="004A1A58">
        <w:rPr>
          <w:rFonts w:ascii="Calibri" w:hAnsi="Calibri" w:cs="Calibri"/>
          <w:b/>
          <w:bCs/>
        </w:rPr>
        <w:t>Programai panaudoti asignavimai</w:t>
      </w:r>
      <w:r w:rsidRPr="004A1A58">
        <w:rPr>
          <w:rFonts w:ascii="Calibri" w:hAnsi="Calibri" w:cs="Calibri"/>
          <w:bCs/>
        </w:rPr>
        <w:t xml:space="preserve"> – </w:t>
      </w:r>
      <w:r w:rsidR="001710E5" w:rsidRPr="004A1A58">
        <w:rPr>
          <w:rFonts w:ascii="Calibri" w:hAnsi="Calibri" w:cs="Calibri"/>
          <w:bCs/>
        </w:rPr>
        <w:t>5152,57</w:t>
      </w:r>
      <w:r w:rsidR="00537BDE" w:rsidRPr="004A1A58">
        <w:rPr>
          <w:rFonts w:ascii="Calibri" w:hAnsi="Calibri" w:cs="Calibri"/>
          <w:bCs/>
        </w:rPr>
        <w:t xml:space="preserve"> </w:t>
      </w:r>
      <w:r w:rsidR="00CB3D4D">
        <w:rPr>
          <w:rFonts w:ascii="Calibri" w:hAnsi="Calibri" w:cs="Calibri"/>
          <w:bCs/>
        </w:rPr>
        <w:t xml:space="preserve">tūkst. </w:t>
      </w:r>
      <w:proofErr w:type="spellStart"/>
      <w:r w:rsidR="00CB3D4D">
        <w:rPr>
          <w:rFonts w:ascii="Calibri" w:hAnsi="Calibri" w:cs="Calibri"/>
          <w:bCs/>
        </w:rPr>
        <w:t>Eur</w:t>
      </w:r>
      <w:proofErr w:type="spellEnd"/>
    </w:p>
    <w:p w:rsidR="00CB3D4D" w:rsidRPr="004A1A58" w:rsidRDefault="00CB3D4D" w:rsidP="00CB3D4D">
      <w:pPr>
        <w:ind w:firstLine="720"/>
        <w:jc w:val="both"/>
        <w:rPr>
          <w:rFonts w:ascii="Calibri" w:hAnsi="Calibri" w:cs="Calibri"/>
          <w:bCs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4A0" w:firstRow="1" w:lastRow="0" w:firstColumn="1" w:lastColumn="0" w:noHBand="0" w:noVBand="1"/>
      </w:tblPr>
      <w:tblGrid>
        <w:gridCol w:w="2927"/>
        <w:gridCol w:w="3060"/>
        <w:gridCol w:w="3012"/>
        <w:gridCol w:w="2341"/>
        <w:gridCol w:w="3119"/>
      </w:tblGrid>
      <w:tr w:rsidR="005304F0" w:rsidRPr="004A1A58" w:rsidTr="004A1A58">
        <w:tc>
          <w:tcPr>
            <w:tcW w:w="2927" w:type="dxa"/>
            <w:shd w:val="clear" w:color="auto" w:fill="FFFFFF"/>
          </w:tcPr>
          <w:p w:rsidR="005304F0" w:rsidRPr="004A1A58" w:rsidRDefault="005304F0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 xml:space="preserve">Viso priemonių programoje   </w:t>
            </w:r>
          </w:p>
        </w:tc>
        <w:tc>
          <w:tcPr>
            <w:tcW w:w="3060" w:type="dxa"/>
            <w:shd w:val="clear" w:color="auto" w:fill="FFFFFF"/>
          </w:tcPr>
          <w:p w:rsidR="005304F0" w:rsidRPr="004A1A58" w:rsidRDefault="005304F0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>Iš jų įvykdyta ≥100 proc.</w:t>
            </w:r>
          </w:p>
        </w:tc>
        <w:tc>
          <w:tcPr>
            <w:tcW w:w="3012" w:type="dxa"/>
            <w:shd w:val="clear" w:color="auto" w:fill="FFFFFF"/>
          </w:tcPr>
          <w:p w:rsidR="005304F0" w:rsidRPr="004A1A58" w:rsidRDefault="005304F0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 xml:space="preserve">Iš jų įvykdyta </w:t>
            </w:r>
            <w:r w:rsidRPr="004A1A58">
              <w:rPr>
                <w:rFonts w:ascii="Calibri" w:hAnsi="Calibri" w:cs="Calibri"/>
                <w:b/>
                <w:color w:val="4D5156"/>
                <w:sz w:val="21"/>
                <w:szCs w:val="21"/>
                <w:shd w:val="clear" w:color="auto" w:fill="FFFFFF"/>
              </w:rPr>
              <w:t>&lt;</w:t>
            </w:r>
            <w:r w:rsidRPr="004A1A58">
              <w:rPr>
                <w:rFonts w:ascii="Calibri" w:hAnsi="Calibri" w:cs="Calibri"/>
                <w:b/>
                <w:bCs/>
              </w:rPr>
              <w:t>100 proc.</w:t>
            </w:r>
          </w:p>
        </w:tc>
        <w:tc>
          <w:tcPr>
            <w:tcW w:w="2341" w:type="dxa"/>
            <w:shd w:val="clear" w:color="auto" w:fill="FFFFFF"/>
          </w:tcPr>
          <w:p w:rsidR="005304F0" w:rsidRPr="004A1A58" w:rsidRDefault="007C4D45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>Neįvykdyta (0 proc.)</w:t>
            </w:r>
          </w:p>
        </w:tc>
        <w:tc>
          <w:tcPr>
            <w:tcW w:w="3119" w:type="dxa"/>
            <w:shd w:val="clear" w:color="auto" w:fill="FFFFFF"/>
          </w:tcPr>
          <w:p w:rsidR="005304F0" w:rsidRPr="004A1A58" w:rsidRDefault="005304F0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>Priemonių įvykdymo proc.</w:t>
            </w:r>
          </w:p>
        </w:tc>
      </w:tr>
      <w:tr w:rsidR="005304F0" w:rsidRPr="004A1A58" w:rsidTr="00250402">
        <w:tc>
          <w:tcPr>
            <w:tcW w:w="2927" w:type="dxa"/>
            <w:shd w:val="clear" w:color="auto" w:fill="auto"/>
          </w:tcPr>
          <w:p w:rsidR="005304F0" w:rsidRPr="004A1A58" w:rsidRDefault="001710E5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29</w:t>
            </w:r>
          </w:p>
        </w:tc>
        <w:tc>
          <w:tcPr>
            <w:tcW w:w="3060" w:type="dxa"/>
            <w:shd w:val="clear" w:color="auto" w:fill="auto"/>
          </w:tcPr>
          <w:p w:rsidR="005304F0" w:rsidRPr="004A1A58" w:rsidRDefault="001710E5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21</w:t>
            </w:r>
          </w:p>
        </w:tc>
        <w:tc>
          <w:tcPr>
            <w:tcW w:w="3012" w:type="dxa"/>
            <w:shd w:val="clear" w:color="auto" w:fill="auto"/>
          </w:tcPr>
          <w:p w:rsidR="005304F0" w:rsidRPr="004A1A58" w:rsidRDefault="001C04BA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2341" w:type="dxa"/>
          </w:tcPr>
          <w:p w:rsidR="005304F0" w:rsidRPr="004A1A58" w:rsidRDefault="001C04BA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304F0" w:rsidRPr="004A1A58" w:rsidRDefault="001C04BA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96,6</w:t>
            </w:r>
          </w:p>
        </w:tc>
      </w:tr>
    </w:tbl>
    <w:p w:rsidR="00CB3D4D" w:rsidRDefault="00CB3D4D" w:rsidP="00F45BA0">
      <w:pPr>
        <w:tabs>
          <w:tab w:val="left" w:pos="4290"/>
          <w:tab w:val="left" w:pos="4695"/>
        </w:tabs>
        <w:rPr>
          <w:rFonts w:ascii="Calibri" w:hAnsi="Calibri" w:cs="Calibri"/>
          <w:b/>
          <w:bCs/>
        </w:rPr>
      </w:pPr>
    </w:p>
    <w:p w:rsidR="00A302A9" w:rsidRDefault="00A302A9" w:rsidP="00F45BA0">
      <w:pPr>
        <w:tabs>
          <w:tab w:val="left" w:pos="4290"/>
          <w:tab w:val="left" w:pos="4695"/>
        </w:tabs>
        <w:rPr>
          <w:rFonts w:ascii="Calibri" w:hAnsi="Calibri" w:cs="Calibri"/>
          <w:b/>
          <w:bCs/>
        </w:rPr>
      </w:pPr>
    </w:p>
    <w:p w:rsidR="00A302A9" w:rsidRDefault="00A302A9" w:rsidP="00F45BA0">
      <w:pPr>
        <w:tabs>
          <w:tab w:val="left" w:pos="4290"/>
          <w:tab w:val="left" w:pos="4695"/>
        </w:tabs>
        <w:rPr>
          <w:rFonts w:ascii="Calibri" w:hAnsi="Calibri" w:cs="Calibri"/>
          <w:b/>
          <w:bCs/>
        </w:rPr>
      </w:pPr>
    </w:p>
    <w:p w:rsidR="00A302A9" w:rsidRPr="004A1A58" w:rsidRDefault="00A302A9" w:rsidP="00F45BA0">
      <w:pPr>
        <w:tabs>
          <w:tab w:val="left" w:pos="4290"/>
          <w:tab w:val="left" w:pos="4695"/>
        </w:tabs>
        <w:rPr>
          <w:rFonts w:ascii="Calibri" w:hAnsi="Calibri" w:cs="Calibri"/>
          <w:b/>
          <w:bCs/>
        </w:rPr>
      </w:pPr>
    </w:p>
    <w:p w:rsidR="007B096C" w:rsidRPr="004A1A58" w:rsidRDefault="007B096C" w:rsidP="007B096C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t>06 PROGRAMA</w:t>
      </w:r>
    </w:p>
    <w:p w:rsidR="007B096C" w:rsidRPr="004A1A58" w:rsidRDefault="002B31A9" w:rsidP="007B096C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t>KAIMO PLĖTRA</w:t>
      </w:r>
      <w:r w:rsidR="007B096C" w:rsidRPr="004A1A58">
        <w:rPr>
          <w:rFonts w:ascii="Calibri" w:hAnsi="Calibri" w:cs="Calibri"/>
          <w:b/>
          <w:bCs/>
          <w:sz w:val="28"/>
          <w:szCs w:val="28"/>
        </w:rPr>
        <w:t>, AP</w:t>
      </w:r>
      <w:r w:rsidRPr="004A1A58">
        <w:rPr>
          <w:rFonts w:ascii="Calibri" w:hAnsi="Calibri" w:cs="Calibri"/>
          <w:b/>
          <w:bCs/>
          <w:sz w:val="28"/>
          <w:szCs w:val="28"/>
        </w:rPr>
        <w:t>LINKOS APSAUGA</w:t>
      </w:r>
      <w:r w:rsidR="007B096C" w:rsidRPr="004A1A58">
        <w:rPr>
          <w:rFonts w:ascii="Calibri" w:hAnsi="Calibri" w:cs="Calibri"/>
          <w:b/>
          <w:bCs/>
          <w:sz w:val="28"/>
          <w:szCs w:val="28"/>
        </w:rPr>
        <w:t xml:space="preserve"> IR VERSLO SKATINIMAS</w:t>
      </w:r>
    </w:p>
    <w:p w:rsidR="004C0E41" w:rsidRPr="004A1A58" w:rsidRDefault="004C0E41" w:rsidP="004C0E41">
      <w:pPr>
        <w:rPr>
          <w:rFonts w:ascii="Calibri" w:hAnsi="Calibri" w:cs="Calibri"/>
          <w:bCs/>
          <w:sz w:val="22"/>
          <w:szCs w:val="22"/>
        </w:rPr>
      </w:pPr>
    </w:p>
    <w:p w:rsidR="008F1EA9" w:rsidRPr="004A1A58" w:rsidRDefault="008F1EA9" w:rsidP="00D967C1">
      <w:pPr>
        <w:pStyle w:val="10"/>
        <w:ind w:firstLine="720"/>
        <w:jc w:val="both"/>
        <w:rPr>
          <w:rFonts w:cs="Calibri"/>
          <w:bCs/>
          <w:color w:val="000000"/>
          <w:kern w:val="1"/>
          <w:sz w:val="24"/>
          <w:szCs w:val="24"/>
          <w:lang w:val="lt-LT"/>
        </w:rPr>
      </w:pPr>
      <w:r w:rsidRPr="004A1A58">
        <w:rPr>
          <w:rFonts w:cs="Calibri"/>
          <w:b/>
          <w:bCs/>
          <w:sz w:val="24"/>
          <w:szCs w:val="24"/>
          <w:lang w:val="lt-LT"/>
        </w:rPr>
        <w:t xml:space="preserve">Programai </w:t>
      </w:r>
      <w:r w:rsidR="00CE22FC" w:rsidRPr="004A1A58">
        <w:rPr>
          <w:rFonts w:cs="Calibri"/>
          <w:b/>
          <w:bCs/>
          <w:sz w:val="24"/>
          <w:szCs w:val="24"/>
          <w:lang w:val="lt-LT"/>
        </w:rPr>
        <w:t>planuoti</w:t>
      </w:r>
      <w:r w:rsidRPr="004A1A58">
        <w:rPr>
          <w:rFonts w:cs="Calibri"/>
          <w:b/>
          <w:bCs/>
          <w:sz w:val="24"/>
          <w:szCs w:val="24"/>
          <w:lang w:val="lt-LT"/>
        </w:rPr>
        <w:t xml:space="preserve"> asignavimai</w:t>
      </w:r>
      <w:r w:rsidRPr="004A1A58">
        <w:rPr>
          <w:rFonts w:cs="Calibri"/>
          <w:bCs/>
          <w:sz w:val="24"/>
          <w:szCs w:val="24"/>
          <w:lang w:val="lt-LT"/>
        </w:rPr>
        <w:t xml:space="preserve"> – </w:t>
      </w:r>
      <w:r w:rsidR="001710E5" w:rsidRPr="004A1A58">
        <w:rPr>
          <w:rFonts w:cs="Calibri"/>
          <w:bCs/>
          <w:sz w:val="24"/>
          <w:szCs w:val="24"/>
          <w:lang w:val="lt-LT"/>
        </w:rPr>
        <w:t>3643,41</w:t>
      </w:r>
      <w:r w:rsidR="00537BDE" w:rsidRPr="004A1A58">
        <w:rPr>
          <w:rFonts w:cs="Calibri"/>
          <w:bCs/>
          <w:sz w:val="24"/>
          <w:szCs w:val="24"/>
          <w:lang w:val="lt-LT"/>
        </w:rPr>
        <w:t xml:space="preserve"> tūkst. </w:t>
      </w:r>
      <w:proofErr w:type="spellStart"/>
      <w:r w:rsidR="00537BDE" w:rsidRPr="004A1A58">
        <w:rPr>
          <w:rFonts w:cs="Calibri"/>
          <w:bCs/>
          <w:sz w:val="24"/>
          <w:szCs w:val="24"/>
          <w:lang w:val="lt-LT"/>
        </w:rPr>
        <w:t>Eur</w:t>
      </w:r>
      <w:proofErr w:type="spellEnd"/>
    </w:p>
    <w:p w:rsidR="00433FBC" w:rsidRPr="004A1A58" w:rsidRDefault="008F1EA9" w:rsidP="00537BDE">
      <w:pPr>
        <w:ind w:firstLine="720"/>
        <w:jc w:val="both"/>
        <w:rPr>
          <w:rFonts w:ascii="Calibri" w:hAnsi="Calibri" w:cs="Calibri"/>
          <w:bCs/>
        </w:rPr>
      </w:pPr>
      <w:r w:rsidRPr="004A1A58">
        <w:rPr>
          <w:rFonts w:ascii="Calibri" w:hAnsi="Calibri" w:cs="Calibri"/>
          <w:b/>
          <w:bCs/>
        </w:rPr>
        <w:t>Programai panaudoti asignavimai</w:t>
      </w:r>
      <w:r w:rsidRPr="004A1A58">
        <w:rPr>
          <w:rFonts w:ascii="Calibri" w:hAnsi="Calibri" w:cs="Calibri"/>
          <w:bCs/>
        </w:rPr>
        <w:t xml:space="preserve"> – </w:t>
      </w:r>
      <w:r w:rsidR="001710E5" w:rsidRPr="004A1A58">
        <w:rPr>
          <w:rFonts w:ascii="Calibri" w:hAnsi="Calibri" w:cs="Calibri"/>
          <w:bCs/>
        </w:rPr>
        <w:t>3508,03</w:t>
      </w:r>
      <w:r w:rsidR="00537BDE" w:rsidRPr="004A1A58">
        <w:rPr>
          <w:rFonts w:ascii="Calibri" w:hAnsi="Calibri" w:cs="Calibri"/>
          <w:bCs/>
        </w:rPr>
        <w:t xml:space="preserve"> tūkst. </w:t>
      </w:r>
      <w:proofErr w:type="spellStart"/>
      <w:r w:rsidR="00537BDE" w:rsidRPr="004A1A58">
        <w:rPr>
          <w:rFonts w:ascii="Calibri" w:hAnsi="Calibri" w:cs="Calibri"/>
          <w:bCs/>
        </w:rPr>
        <w:t>Eur</w:t>
      </w:r>
      <w:proofErr w:type="spellEnd"/>
    </w:p>
    <w:p w:rsidR="005A051C" w:rsidRPr="004A1A58" w:rsidRDefault="005A051C" w:rsidP="00D967C1">
      <w:pPr>
        <w:jc w:val="both"/>
        <w:rPr>
          <w:rFonts w:ascii="Calibri" w:hAnsi="Calibri" w:cs="Calibri"/>
          <w:bCs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shd w:val="clear" w:color="auto" w:fill="FFFFFF"/>
        <w:tblLook w:val="04A0" w:firstRow="1" w:lastRow="0" w:firstColumn="1" w:lastColumn="0" w:noHBand="0" w:noVBand="1"/>
      </w:tblPr>
      <w:tblGrid>
        <w:gridCol w:w="2927"/>
        <w:gridCol w:w="3060"/>
        <w:gridCol w:w="3012"/>
        <w:gridCol w:w="2483"/>
        <w:gridCol w:w="2977"/>
      </w:tblGrid>
      <w:tr w:rsidR="005304F0" w:rsidRPr="004A1A58" w:rsidTr="004A1A58">
        <w:tc>
          <w:tcPr>
            <w:tcW w:w="2927" w:type="dxa"/>
            <w:shd w:val="clear" w:color="auto" w:fill="FFFFFF"/>
          </w:tcPr>
          <w:p w:rsidR="005304F0" w:rsidRPr="004A1A58" w:rsidRDefault="005304F0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 xml:space="preserve">Viso priemonių programoje   </w:t>
            </w:r>
          </w:p>
        </w:tc>
        <w:tc>
          <w:tcPr>
            <w:tcW w:w="3060" w:type="dxa"/>
            <w:shd w:val="clear" w:color="auto" w:fill="FFFFFF"/>
          </w:tcPr>
          <w:p w:rsidR="005304F0" w:rsidRPr="004A1A58" w:rsidRDefault="005304F0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>Iš jų įvykdyta ≥100 proc.</w:t>
            </w:r>
          </w:p>
        </w:tc>
        <w:tc>
          <w:tcPr>
            <w:tcW w:w="3012" w:type="dxa"/>
            <w:shd w:val="clear" w:color="auto" w:fill="FFFFFF"/>
          </w:tcPr>
          <w:p w:rsidR="005304F0" w:rsidRPr="004A1A58" w:rsidRDefault="005304F0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 xml:space="preserve">Iš jų įvykdyta </w:t>
            </w:r>
            <w:r w:rsidRPr="004A1A58">
              <w:rPr>
                <w:rFonts w:ascii="Calibri" w:hAnsi="Calibri" w:cs="Calibri"/>
                <w:b/>
                <w:color w:val="4D5156"/>
                <w:sz w:val="21"/>
                <w:szCs w:val="21"/>
                <w:shd w:val="clear" w:color="auto" w:fill="FFFFFF"/>
              </w:rPr>
              <w:t>&lt;</w:t>
            </w:r>
            <w:r w:rsidRPr="004A1A58">
              <w:rPr>
                <w:rFonts w:ascii="Calibri" w:hAnsi="Calibri" w:cs="Calibri"/>
                <w:b/>
                <w:bCs/>
              </w:rPr>
              <w:t>100 proc.</w:t>
            </w:r>
          </w:p>
        </w:tc>
        <w:tc>
          <w:tcPr>
            <w:tcW w:w="2483" w:type="dxa"/>
            <w:shd w:val="clear" w:color="auto" w:fill="FFFFFF"/>
          </w:tcPr>
          <w:p w:rsidR="005304F0" w:rsidRPr="004A1A58" w:rsidRDefault="007C4D45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>Neįvykdyta (0 proc.)</w:t>
            </w:r>
          </w:p>
        </w:tc>
        <w:tc>
          <w:tcPr>
            <w:tcW w:w="2977" w:type="dxa"/>
            <w:shd w:val="clear" w:color="auto" w:fill="FFFFFF"/>
          </w:tcPr>
          <w:p w:rsidR="005304F0" w:rsidRPr="004A1A58" w:rsidRDefault="005304F0" w:rsidP="00FE4D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1A58">
              <w:rPr>
                <w:rFonts w:ascii="Calibri" w:hAnsi="Calibri" w:cs="Calibri"/>
                <w:b/>
                <w:bCs/>
              </w:rPr>
              <w:t>Priemonių įvykdymo proc.</w:t>
            </w:r>
          </w:p>
        </w:tc>
      </w:tr>
      <w:tr w:rsidR="005304F0" w:rsidRPr="004A1A58" w:rsidTr="004A1A58">
        <w:tc>
          <w:tcPr>
            <w:tcW w:w="2927" w:type="dxa"/>
            <w:shd w:val="clear" w:color="auto" w:fill="FFFFFF"/>
          </w:tcPr>
          <w:p w:rsidR="005304F0" w:rsidRPr="004A1A58" w:rsidRDefault="001710E5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19</w:t>
            </w:r>
          </w:p>
        </w:tc>
        <w:tc>
          <w:tcPr>
            <w:tcW w:w="3060" w:type="dxa"/>
            <w:shd w:val="clear" w:color="auto" w:fill="FFFFFF"/>
          </w:tcPr>
          <w:p w:rsidR="005304F0" w:rsidRPr="004A1A58" w:rsidRDefault="001710E5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3012" w:type="dxa"/>
            <w:shd w:val="clear" w:color="auto" w:fill="FFFFFF"/>
          </w:tcPr>
          <w:p w:rsidR="005304F0" w:rsidRPr="004A1A58" w:rsidRDefault="001710E5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483" w:type="dxa"/>
            <w:shd w:val="clear" w:color="auto" w:fill="FFFFFF"/>
          </w:tcPr>
          <w:p w:rsidR="005304F0" w:rsidRPr="004A1A58" w:rsidRDefault="001710E5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5304F0" w:rsidRPr="004A1A58" w:rsidRDefault="001710E5" w:rsidP="00FE4DF1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A1A58">
              <w:rPr>
                <w:rFonts w:ascii="Calibri" w:hAnsi="Calibri" w:cs="Calibri"/>
                <w:bCs/>
              </w:rPr>
              <w:t>94,7</w:t>
            </w:r>
          </w:p>
        </w:tc>
      </w:tr>
    </w:tbl>
    <w:p w:rsidR="00F97CAB" w:rsidRDefault="00F97CAB" w:rsidP="00F97CAB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bookmarkStart w:id="3" w:name="_GoBack"/>
      <w:bookmarkEnd w:id="3"/>
    </w:p>
    <w:p w:rsidR="00A302A9" w:rsidRDefault="00A302A9" w:rsidP="0024668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24668A" w:rsidRPr="004A1A58" w:rsidRDefault="001C04BA" w:rsidP="0024668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Išvados</w:t>
      </w:r>
    </w:p>
    <w:p w:rsidR="002B31A9" w:rsidRPr="004A1A58" w:rsidRDefault="002B31A9" w:rsidP="0024668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C10746" w:rsidRPr="00CE74A3" w:rsidRDefault="00CE74A3" w:rsidP="00CE74A3">
      <w:pPr>
        <w:tabs>
          <w:tab w:val="num" w:pos="720"/>
        </w:tabs>
        <w:ind w:firstLine="709"/>
        <w:jc w:val="both"/>
        <w:rPr>
          <w:lang w:eastAsia="lt-LT"/>
        </w:rPr>
      </w:pPr>
      <w:r w:rsidRPr="002462E6">
        <w:rPr>
          <w:rFonts w:ascii="Calibri" w:hAnsi="Calibri" w:cs="Calibri"/>
          <w:lang w:eastAsia="lt-LT"/>
        </w:rPr>
        <w:t xml:space="preserve">2021 m. nevykdomų ar </w:t>
      </w:r>
      <w:r w:rsidR="00970FC8" w:rsidRPr="002462E6">
        <w:rPr>
          <w:rFonts w:ascii="Calibri" w:hAnsi="Calibri" w:cs="Calibri"/>
          <w:lang w:eastAsia="lt-LT"/>
        </w:rPr>
        <w:t xml:space="preserve">neįvykdytų priemonių  </w:t>
      </w:r>
      <w:r w:rsidR="00970FC8" w:rsidRPr="002462E6">
        <w:rPr>
          <w:rFonts w:ascii="Calibri" w:hAnsi="Calibri" w:cs="Calibri"/>
          <w:color w:val="000000"/>
          <w:lang w:eastAsia="lt-LT"/>
        </w:rPr>
        <w:t xml:space="preserve">buvo </w:t>
      </w:r>
      <w:r w:rsidR="002B31A9" w:rsidRPr="002462E6">
        <w:rPr>
          <w:rFonts w:ascii="Calibri" w:hAnsi="Calibri" w:cs="Calibri"/>
          <w:color w:val="000000"/>
          <w:lang w:eastAsia="lt-LT"/>
        </w:rPr>
        <w:t xml:space="preserve">visose </w:t>
      </w:r>
      <w:r w:rsidR="00D978B6" w:rsidRPr="002462E6">
        <w:rPr>
          <w:rFonts w:ascii="Calibri" w:hAnsi="Calibri" w:cs="Calibri"/>
          <w:color w:val="000000"/>
          <w:lang w:eastAsia="lt-LT"/>
        </w:rPr>
        <w:t>programose</w:t>
      </w:r>
      <w:r w:rsidR="00970FC8" w:rsidRPr="002462E6">
        <w:rPr>
          <w:rFonts w:ascii="Calibri" w:hAnsi="Calibri" w:cs="Calibri"/>
          <w:color w:val="000000"/>
          <w:lang w:eastAsia="lt-LT"/>
        </w:rPr>
        <w:t xml:space="preserve">. </w:t>
      </w:r>
      <w:r w:rsidRPr="002462E6">
        <w:rPr>
          <w:rFonts w:ascii="Calibri" w:hAnsi="Calibri" w:cs="Calibri"/>
          <w:lang w:eastAsia="lt-LT"/>
        </w:rPr>
        <w:t xml:space="preserve">Didžiausią įtaką tam, kad nebuvo įvykdytos priemonės ar nepasiekti planuoti produkto vertinimo kriterijai, turėjo: </w:t>
      </w:r>
      <w:r>
        <w:rPr>
          <w:rFonts w:ascii="Calibri" w:hAnsi="Calibri" w:cs="Calibri"/>
          <w:lang w:eastAsia="lt-LT"/>
        </w:rPr>
        <w:t>1)</w:t>
      </w:r>
      <w:r w:rsidRPr="00CE74A3">
        <w:rPr>
          <w:rFonts w:ascii="Calibri" w:hAnsi="Calibri" w:cs="Calibri"/>
          <w:lang w:eastAsia="lt-LT"/>
        </w:rPr>
        <w:t> COVID-19 pandemijos metu paskelbtas karantinas</w:t>
      </w:r>
      <w:r w:rsidR="00CB3D4D">
        <w:rPr>
          <w:rFonts w:ascii="Calibri" w:hAnsi="Calibri" w:cs="Calibri"/>
          <w:lang w:eastAsia="lt-LT"/>
        </w:rPr>
        <w:t xml:space="preserve"> (ekstremali situacija)</w:t>
      </w:r>
      <w:r w:rsidRPr="00CE74A3">
        <w:rPr>
          <w:rFonts w:ascii="Calibri" w:hAnsi="Calibri" w:cs="Calibri"/>
          <w:lang w:eastAsia="lt-LT"/>
        </w:rPr>
        <w:t xml:space="preserve">, dėl to buvo </w:t>
      </w:r>
      <w:r w:rsidR="00CB3D4D">
        <w:rPr>
          <w:rFonts w:ascii="Calibri" w:hAnsi="Calibri" w:cs="Calibri"/>
          <w:lang w:eastAsia="lt-LT"/>
        </w:rPr>
        <w:t>stabdomas</w:t>
      </w:r>
      <w:r w:rsidRPr="00CE74A3">
        <w:rPr>
          <w:rFonts w:ascii="Calibri" w:hAnsi="Calibri" w:cs="Calibri"/>
          <w:lang w:eastAsia="lt-LT"/>
        </w:rPr>
        <w:t xml:space="preserve"> k</w:t>
      </w:r>
      <w:r w:rsidR="00CB3D4D">
        <w:rPr>
          <w:rFonts w:ascii="Calibri" w:hAnsi="Calibri" w:cs="Calibri"/>
          <w:lang w:eastAsia="lt-LT"/>
        </w:rPr>
        <w:t>ai kurių projektų įgyvendinimas bei</w:t>
      </w:r>
      <w:r w:rsidRPr="00CE74A3">
        <w:rPr>
          <w:rFonts w:ascii="Calibri" w:hAnsi="Calibri" w:cs="Calibri"/>
          <w:lang w:eastAsia="lt-LT"/>
        </w:rPr>
        <w:t xml:space="preserve"> neįvyko planuoti renginiai;</w:t>
      </w:r>
      <w:r w:rsidRPr="002462E6">
        <w:rPr>
          <w:rFonts w:ascii="Calibri" w:hAnsi="Calibri" w:cs="Calibri"/>
          <w:lang w:eastAsia="lt-LT"/>
        </w:rPr>
        <w:t xml:space="preserve"> </w:t>
      </w:r>
      <w:r w:rsidR="00151A60" w:rsidRPr="002462E6">
        <w:rPr>
          <w:rFonts w:ascii="Calibri" w:hAnsi="Calibri" w:cs="Calibri"/>
          <w:lang w:eastAsia="lt-LT"/>
        </w:rPr>
        <w:t>2) Dėl statybinių medžiagų ir darbų kainų didėjimo išaugęs lėšų poreikis projektų įgyvendinimui; 3</w:t>
      </w:r>
      <w:r w:rsidR="00CB3D4D">
        <w:rPr>
          <w:rFonts w:ascii="Calibri" w:hAnsi="Calibri" w:cs="Calibri"/>
          <w:lang w:eastAsia="lt-LT"/>
        </w:rPr>
        <w:t>) Ž</w:t>
      </w:r>
      <w:r w:rsidRPr="002462E6">
        <w:rPr>
          <w:rFonts w:ascii="Calibri" w:hAnsi="Calibri" w:cs="Calibri"/>
          <w:lang w:eastAsia="lt-LT"/>
        </w:rPr>
        <w:t xml:space="preserve">mogiškųjų išteklių trūkumas kai kuriuose Savivaldybės administracijos padaliniuose dėl darbuotojų kaitos, nedarbingumo ir pan. </w:t>
      </w:r>
      <w:r w:rsidR="00C10746" w:rsidRPr="002462E6">
        <w:rPr>
          <w:rFonts w:ascii="Calibri" w:hAnsi="Calibri" w:cs="Calibri"/>
          <w:lang w:eastAsia="lt-LT"/>
        </w:rPr>
        <w:t>Pridedamose</w:t>
      </w:r>
      <w:r w:rsidR="0024668A" w:rsidRPr="004A1A58">
        <w:rPr>
          <w:rFonts w:ascii="Calibri" w:hAnsi="Calibri" w:cs="Calibri"/>
          <w:lang w:eastAsia="lt-LT"/>
        </w:rPr>
        <w:t xml:space="preserve"> 1-6 programų </w:t>
      </w:r>
      <w:r w:rsidR="00C10746" w:rsidRPr="004A1A58">
        <w:rPr>
          <w:rFonts w:ascii="Calibri" w:hAnsi="Calibri" w:cs="Calibri"/>
          <w:lang w:eastAsia="lt-LT"/>
        </w:rPr>
        <w:t xml:space="preserve">ataskaitose priemonių vykdymas žymimas pagal priemonių įgyvendinimo lygį (remiantis </w:t>
      </w:r>
      <w:r w:rsidR="00CB3D4D">
        <w:rPr>
          <w:rFonts w:ascii="Calibri" w:hAnsi="Calibri" w:cs="Calibri"/>
          <w:lang w:eastAsia="lt-LT"/>
        </w:rPr>
        <w:t xml:space="preserve">priemonių </w:t>
      </w:r>
      <w:r w:rsidR="00C10746" w:rsidRPr="004A1A58">
        <w:rPr>
          <w:rFonts w:ascii="Calibri" w:hAnsi="Calibri" w:cs="Calibri"/>
          <w:lang w:eastAsia="lt-LT"/>
        </w:rPr>
        <w:t>vykdytojų pateikta informacija). Nurodomos programų priemonių įgyvendinimo reikšmės</w:t>
      </w:r>
      <w:r w:rsidR="00D978B6" w:rsidRPr="004A1A58">
        <w:rPr>
          <w:rFonts w:ascii="Calibri" w:hAnsi="Calibri" w:cs="Calibri"/>
          <w:lang w:eastAsia="lt-LT"/>
        </w:rPr>
        <w:t xml:space="preserve"> </w:t>
      </w:r>
      <w:r w:rsidR="00D978B6" w:rsidRPr="004A1A58">
        <w:rPr>
          <w:rFonts w:ascii="Calibri" w:hAnsi="Calibri" w:cs="Calibri"/>
          <w:color w:val="000000"/>
          <w:lang w:eastAsia="lt-LT"/>
        </w:rPr>
        <w:t>šviesoforo principu</w:t>
      </w:r>
      <w:r w:rsidR="00C10746" w:rsidRPr="004A1A58">
        <w:rPr>
          <w:rFonts w:ascii="Calibri" w:hAnsi="Calibri" w:cs="Calibri"/>
          <w:color w:val="000000"/>
          <w:lang w:eastAsia="lt-LT"/>
        </w:rPr>
        <w:t>:</w:t>
      </w:r>
      <w:r w:rsidR="00C10746" w:rsidRPr="004A1A58">
        <w:rPr>
          <w:rFonts w:ascii="Calibri" w:hAnsi="Calibri" w:cs="Calibri"/>
          <w:lang w:eastAsia="lt-LT"/>
        </w:rPr>
        <w:t xml:space="preserve"> </w:t>
      </w:r>
      <w:r w:rsidR="00C10746" w:rsidRPr="004A1A58">
        <w:rPr>
          <w:rFonts w:ascii="Calibri" w:hAnsi="Calibri" w:cs="Calibri"/>
          <w:highlight w:val="green"/>
          <w:shd w:val="clear" w:color="auto" w:fill="92D050"/>
          <w:lang w:eastAsia="lt-LT"/>
        </w:rPr>
        <w:t>Žalia</w:t>
      </w:r>
      <w:r w:rsidR="00C10746" w:rsidRPr="004A1A58">
        <w:rPr>
          <w:rFonts w:ascii="Calibri" w:hAnsi="Calibri" w:cs="Calibri"/>
          <w:lang w:eastAsia="lt-LT"/>
        </w:rPr>
        <w:t xml:space="preserve"> įvykdymas pagal planą arba geresnis, nei buvo planuota (pasiektos visos planuotų ataskaitiniais metais vertinimo kriterijų reikšmės); </w:t>
      </w:r>
      <w:r w:rsidR="00C10746" w:rsidRPr="004A1A58">
        <w:rPr>
          <w:rFonts w:ascii="Calibri" w:hAnsi="Calibri" w:cs="Calibri"/>
          <w:highlight w:val="yellow"/>
          <w:lang w:eastAsia="lt-LT"/>
        </w:rPr>
        <w:t>geltona</w:t>
      </w:r>
      <w:r w:rsidR="00C10746" w:rsidRPr="004A1A58">
        <w:rPr>
          <w:rFonts w:ascii="Calibri" w:hAnsi="Calibri" w:cs="Calibri"/>
          <w:lang w:eastAsia="lt-LT"/>
        </w:rPr>
        <w:t xml:space="preserve"> – įvykdyta blogiau, nei planuota (pasiekta mažiau vertinimo kriterijų reikšmių, nei planuota); </w:t>
      </w:r>
      <w:r w:rsidR="00C10746" w:rsidRPr="004A1A58">
        <w:rPr>
          <w:rFonts w:ascii="Calibri" w:hAnsi="Calibri" w:cs="Calibri"/>
          <w:highlight w:val="red"/>
          <w:lang w:eastAsia="lt-LT"/>
        </w:rPr>
        <w:t>raudona</w:t>
      </w:r>
      <w:r w:rsidR="00C10746" w:rsidRPr="004A1A58">
        <w:rPr>
          <w:rFonts w:ascii="Calibri" w:hAnsi="Calibri" w:cs="Calibri"/>
          <w:lang w:eastAsia="lt-LT"/>
        </w:rPr>
        <w:t xml:space="preserve"> – neįvykdyta (nepasiekta nė viena planuoto ataskaitinių metų produkto kriterijaus reikšmė</w:t>
      </w:r>
      <w:r w:rsidR="0011415A" w:rsidRPr="004A1A58">
        <w:rPr>
          <w:rFonts w:ascii="Calibri" w:hAnsi="Calibri" w:cs="Calibri"/>
          <w:lang w:eastAsia="lt-LT"/>
        </w:rPr>
        <w:t xml:space="preserve">, </w:t>
      </w:r>
      <w:r w:rsidR="0011415A" w:rsidRPr="004A1A58">
        <w:rPr>
          <w:rFonts w:ascii="Calibri" w:hAnsi="Calibri" w:cs="Calibri"/>
          <w:color w:val="000000"/>
          <w:lang w:eastAsia="lt-LT"/>
        </w:rPr>
        <w:t>arba ji neigiama</w:t>
      </w:r>
      <w:r w:rsidR="00C10746" w:rsidRPr="004A1A58">
        <w:rPr>
          <w:rFonts w:ascii="Calibri" w:hAnsi="Calibri" w:cs="Calibri"/>
          <w:color w:val="000000"/>
          <w:lang w:eastAsia="lt-LT"/>
        </w:rPr>
        <w:t>).</w:t>
      </w:r>
    </w:p>
    <w:p w:rsidR="00970FC8" w:rsidRPr="004A1A58" w:rsidRDefault="00970FC8" w:rsidP="00A7223F">
      <w:pPr>
        <w:ind w:firstLine="709"/>
        <w:contextualSpacing/>
        <w:jc w:val="both"/>
        <w:rPr>
          <w:rFonts w:ascii="Calibri" w:hAnsi="Calibri" w:cs="Calibri"/>
          <w:lang w:eastAsia="lt-LT"/>
        </w:rPr>
      </w:pPr>
      <w:r w:rsidRPr="004A1A58">
        <w:rPr>
          <w:rFonts w:ascii="Calibri" w:hAnsi="Calibri" w:cs="Calibri"/>
        </w:rPr>
        <w:t xml:space="preserve">PRIDEDAMA. </w:t>
      </w:r>
      <w:r w:rsidR="00562E89" w:rsidRPr="004A1A58">
        <w:rPr>
          <w:rFonts w:ascii="Calibri" w:hAnsi="Calibri" w:cs="Calibri"/>
        </w:rPr>
        <w:t>Rokiškio rajono savivaldybės</w:t>
      </w:r>
      <w:r w:rsidRPr="004A1A58">
        <w:rPr>
          <w:rFonts w:ascii="Calibri" w:hAnsi="Calibri" w:cs="Calibri"/>
          <w:lang w:eastAsia="lt-LT"/>
        </w:rPr>
        <w:t xml:space="preserve"> 202</w:t>
      </w:r>
      <w:r w:rsidR="00E11A43" w:rsidRPr="004A1A58">
        <w:rPr>
          <w:rFonts w:ascii="Calibri" w:hAnsi="Calibri" w:cs="Calibri"/>
          <w:lang w:eastAsia="lt-LT"/>
        </w:rPr>
        <w:t>1–2023</w:t>
      </w:r>
      <w:r w:rsidRPr="004A1A58">
        <w:rPr>
          <w:rFonts w:ascii="Calibri" w:hAnsi="Calibri" w:cs="Calibri"/>
          <w:lang w:eastAsia="lt-LT"/>
        </w:rPr>
        <w:t xml:space="preserve"> </w:t>
      </w:r>
      <w:r w:rsidR="00E64C1B" w:rsidRPr="004A1A58">
        <w:rPr>
          <w:rFonts w:ascii="Calibri" w:hAnsi="Calibri" w:cs="Calibri"/>
          <w:lang w:eastAsia="lt-LT"/>
        </w:rPr>
        <w:t xml:space="preserve">metų strateginio veiklos plano </w:t>
      </w:r>
      <w:r w:rsidR="00E11A43" w:rsidRPr="004A1A58">
        <w:rPr>
          <w:rFonts w:ascii="Calibri" w:hAnsi="Calibri" w:cs="Calibri"/>
          <w:lang w:eastAsia="lt-LT"/>
        </w:rPr>
        <w:t>vykdymo 2021</w:t>
      </w:r>
      <w:r w:rsidRPr="004A1A58">
        <w:rPr>
          <w:rFonts w:ascii="Calibri" w:hAnsi="Calibri" w:cs="Calibri"/>
          <w:lang w:eastAsia="lt-LT"/>
        </w:rPr>
        <w:t xml:space="preserve"> m. </w:t>
      </w:r>
      <w:r w:rsidR="00E11A43" w:rsidRPr="004A1A58">
        <w:rPr>
          <w:rFonts w:ascii="Calibri" w:hAnsi="Calibri" w:cs="Calibri"/>
          <w:lang w:eastAsia="lt-LT"/>
        </w:rPr>
        <w:t>1-</w:t>
      </w:r>
      <w:r w:rsidR="00562E89" w:rsidRPr="004A1A58">
        <w:rPr>
          <w:rFonts w:ascii="Calibri" w:hAnsi="Calibri" w:cs="Calibri"/>
          <w:lang w:eastAsia="lt-LT"/>
        </w:rPr>
        <w:t>6</w:t>
      </w:r>
      <w:r w:rsidRPr="004A1A58">
        <w:rPr>
          <w:rFonts w:ascii="Calibri" w:hAnsi="Calibri" w:cs="Calibri"/>
          <w:lang w:eastAsia="lt-LT"/>
        </w:rPr>
        <w:t xml:space="preserve"> programų ataskaitos.</w:t>
      </w:r>
    </w:p>
    <w:p w:rsidR="00C10746" w:rsidRPr="004A1A58" w:rsidRDefault="00C10746" w:rsidP="00A7223F">
      <w:pPr>
        <w:ind w:firstLine="709"/>
        <w:contextualSpacing/>
        <w:jc w:val="both"/>
        <w:rPr>
          <w:rFonts w:ascii="Calibri" w:hAnsi="Calibri" w:cs="Calibri"/>
          <w:lang w:eastAsia="lt-LT"/>
        </w:rPr>
      </w:pPr>
    </w:p>
    <w:bookmarkEnd w:id="0"/>
    <w:p w:rsidR="00970FC8" w:rsidRDefault="00970FC8" w:rsidP="00A7223F">
      <w:pPr>
        <w:autoSpaceDE w:val="0"/>
        <w:autoSpaceDN w:val="0"/>
        <w:adjustRightInd w:val="0"/>
        <w:ind w:left="8760"/>
        <w:jc w:val="both"/>
        <w:rPr>
          <w:sz w:val="20"/>
          <w:szCs w:val="20"/>
        </w:rPr>
      </w:pPr>
    </w:p>
    <w:sectPr w:rsidR="00970FC8" w:rsidSect="0085063B">
      <w:headerReference w:type="default" r:id="rId13"/>
      <w:pgSz w:w="16838" w:h="11906" w:orient="landscape" w:code="9"/>
      <w:pgMar w:top="1701" w:right="1134" w:bottom="567" w:left="1134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68" w:rsidRDefault="00A95168">
      <w:r>
        <w:separator/>
      </w:r>
    </w:p>
  </w:endnote>
  <w:endnote w:type="continuationSeparator" w:id="0">
    <w:p w:rsidR="00A95168" w:rsidRDefault="00A9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LT Condensed">
    <w:altName w:val="Arial"/>
    <w:charset w:val="00"/>
    <w:family w:val="swiss"/>
    <w:pitch w:val="default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68" w:rsidRDefault="00A95168">
      <w:r>
        <w:separator/>
      </w:r>
    </w:p>
  </w:footnote>
  <w:footnote w:type="continuationSeparator" w:id="0">
    <w:p w:rsidR="00A95168" w:rsidRDefault="00A95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93" w:rsidRDefault="00D76B9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97CAB">
      <w:rPr>
        <w:noProof/>
      </w:rPr>
      <w:t>2</w:t>
    </w:r>
    <w:r>
      <w:fldChar w:fldCharType="end"/>
    </w:r>
  </w:p>
  <w:p w:rsidR="00D76B93" w:rsidRDefault="00D76B9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85pt;height:8.8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Courier New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7754F13"/>
    <w:multiLevelType w:val="hybridMultilevel"/>
    <w:tmpl w:val="1A78BBFE"/>
    <w:lvl w:ilvl="0" w:tplc="0427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0ADD7F55"/>
    <w:multiLevelType w:val="hybridMultilevel"/>
    <w:tmpl w:val="35F448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2202C"/>
    <w:multiLevelType w:val="hybridMultilevel"/>
    <w:tmpl w:val="F230E6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D450E"/>
    <w:multiLevelType w:val="hybridMultilevel"/>
    <w:tmpl w:val="E5824578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28813D9"/>
    <w:multiLevelType w:val="hybridMultilevel"/>
    <w:tmpl w:val="99000624"/>
    <w:lvl w:ilvl="0" w:tplc="CC101D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D21C6"/>
    <w:multiLevelType w:val="hybridMultilevel"/>
    <w:tmpl w:val="70BECC9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21BC7"/>
    <w:multiLevelType w:val="hybridMultilevel"/>
    <w:tmpl w:val="8BB2A2C0"/>
    <w:lvl w:ilvl="0" w:tplc="0427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</w:lvl>
    <w:lvl w:ilvl="3" w:tplc="0427000F" w:tentative="1">
      <w:start w:val="1"/>
      <w:numFmt w:val="decimal"/>
      <w:lvlText w:val="%4."/>
      <w:lvlJc w:val="left"/>
      <w:pPr>
        <w:ind w:left="3938" w:hanging="360"/>
      </w:p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</w:lvl>
    <w:lvl w:ilvl="6" w:tplc="0427000F" w:tentative="1">
      <w:start w:val="1"/>
      <w:numFmt w:val="decimal"/>
      <w:lvlText w:val="%7."/>
      <w:lvlJc w:val="left"/>
      <w:pPr>
        <w:ind w:left="6098" w:hanging="360"/>
      </w:p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A8E7039"/>
    <w:multiLevelType w:val="hybridMultilevel"/>
    <w:tmpl w:val="8CAE9B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F3BFF"/>
    <w:multiLevelType w:val="hybridMultilevel"/>
    <w:tmpl w:val="98544BC0"/>
    <w:lvl w:ilvl="0" w:tplc="767CE840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9754F"/>
    <w:multiLevelType w:val="hybridMultilevel"/>
    <w:tmpl w:val="69427D4A"/>
    <w:lvl w:ilvl="0" w:tplc="F7EE1A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391D1B"/>
    <w:multiLevelType w:val="hybridMultilevel"/>
    <w:tmpl w:val="02F246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55E8F"/>
    <w:multiLevelType w:val="hybridMultilevel"/>
    <w:tmpl w:val="A6605512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12FC6"/>
    <w:multiLevelType w:val="hybridMultilevel"/>
    <w:tmpl w:val="7540BB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265B3"/>
    <w:multiLevelType w:val="hybridMultilevel"/>
    <w:tmpl w:val="BE4278C8"/>
    <w:lvl w:ilvl="0" w:tplc="64E082A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2" w:hanging="360"/>
      </w:pPr>
    </w:lvl>
    <w:lvl w:ilvl="2" w:tplc="0427001B" w:tentative="1">
      <w:start w:val="1"/>
      <w:numFmt w:val="lowerRoman"/>
      <w:lvlText w:val="%3."/>
      <w:lvlJc w:val="right"/>
      <w:pPr>
        <w:ind w:left="1812" w:hanging="180"/>
      </w:pPr>
    </w:lvl>
    <w:lvl w:ilvl="3" w:tplc="0427000F" w:tentative="1">
      <w:start w:val="1"/>
      <w:numFmt w:val="decimal"/>
      <w:lvlText w:val="%4."/>
      <w:lvlJc w:val="left"/>
      <w:pPr>
        <w:ind w:left="2532" w:hanging="360"/>
      </w:pPr>
    </w:lvl>
    <w:lvl w:ilvl="4" w:tplc="04270019" w:tentative="1">
      <w:start w:val="1"/>
      <w:numFmt w:val="lowerLetter"/>
      <w:lvlText w:val="%5."/>
      <w:lvlJc w:val="left"/>
      <w:pPr>
        <w:ind w:left="3252" w:hanging="360"/>
      </w:pPr>
    </w:lvl>
    <w:lvl w:ilvl="5" w:tplc="0427001B" w:tentative="1">
      <w:start w:val="1"/>
      <w:numFmt w:val="lowerRoman"/>
      <w:lvlText w:val="%6."/>
      <w:lvlJc w:val="right"/>
      <w:pPr>
        <w:ind w:left="3972" w:hanging="180"/>
      </w:pPr>
    </w:lvl>
    <w:lvl w:ilvl="6" w:tplc="0427000F" w:tentative="1">
      <w:start w:val="1"/>
      <w:numFmt w:val="decimal"/>
      <w:lvlText w:val="%7."/>
      <w:lvlJc w:val="left"/>
      <w:pPr>
        <w:ind w:left="4692" w:hanging="360"/>
      </w:pPr>
    </w:lvl>
    <w:lvl w:ilvl="7" w:tplc="04270019" w:tentative="1">
      <w:start w:val="1"/>
      <w:numFmt w:val="lowerLetter"/>
      <w:lvlText w:val="%8."/>
      <w:lvlJc w:val="left"/>
      <w:pPr>
        <w:ind w:left="5412" w:hanging="360"/>
      </w:pPr>
    </w:lvl>
    <w:lvl w:ilvl="8" w:tplc="0427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34E212C6"/>
    <w:multiLevelType w:val="hybridMultilevel"/>
    <w:tmpl w:val="4ABC5DEC"/>
    <w:lvl w:ilvl="0" w:tplc="5EF8C580">
      <w:start w:val="1"/>
      <w:numFmt w:val="decimal"/>
      <w:lvlText w:val="%1."/>
      <w:lvlJc w:val="left"/>
      <w:pPr>
        <w:ind w:left="1759" w:hanging="99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</w:lvl>
    <w:lvl w:ilvl="3" w:tplc="0427000F" w:tentative="1">
      <w:start w:val="1"/>
      <w:numFmt w:val="decimal"/>
      <w:lvlText w:val="%4."/>
      <w:lvlJc w:val="left"/>
      <w:pPr>
        <w:ind w:left="3289" w:hanging="360"/>
      </w:p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</w:lvl>
    <w:lvl w:ilvl="6" w:tplc="0427000F" w:tentative="1">
      <w:start w:val="1"/>
      <w:numFmt w:val="decimal"/>
      <w:lvlText w:val="%7."/>
      <w:lvlJc w:val="left"/>
      <w:pPr>
        <w:ind w:left="5449" w:hanging="360"/>
      </w:p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>
    <w:nsid w:val="37D65A00"/>
    <w:multiLevelType w:val="hybridMultilevel"/>
    <w:tmpl w:val="CFD832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022D7"/>
    <w:multiLevelType w:val="hybridMultilevel"/>
    <w:tmpl w:val="60CE14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630F9"/>
    <w:multiLevelType w:val="hybridMultilevel"/>
    <w:tmpl w:val="5EBE2B6C"/>
    <w:lvl w:ilvl="0" w:tplc="D2D81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4D64F2"/>
    <w:multiLevelType w:val="hybridMultilevel"/>
    <w:tmpl w:val="939896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A6324"/>
    <w:multiLevelType w:val="hybridMultilevel"/>
    <w:tmpl w:val="663A3D5E"/>
    <w:lvl w:ilvl="0" w:tplc="92C41462">
      <w:start w:val="1"/>
      <w:numFmt w:val="decimal"/>
      <w:lvlText w:val="%1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536035F"/>
    <w:multiLevelType w:val="hybridMultilevel"/>
    <w:tmpl w:val="F1DAC310"/>
    <w:lvl w:ilvl="0" w:tplc="12545D7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8">
    <w:nsid w:val="660A636D"/>
    <w:multiLevelType w:val="hybridMultilevel"/>
    <w:tmpl w:val="E0EC605A"/>
    <w:lvl w:ilvl="0" w:tplc="F600E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4305C"/>
    <w:multiLevelType w:val="hybridMultilevel"/>
    <w:tmpl w:val="997CBE6E"/>
    <w:lvl w:ilvl="0" w:tplc="30D4C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71CFC"/>
    <w:multiLevelType w:val="hybridMultilevel"/>
    <w:tmpl w:val="F0E08A7A"/>
    <w:lvl w:ilvl="0" w:tplc="DCAC7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545CBA"/>
    <w:multiLevelType w:val="hybridMultilevel"/>
    <w:tmpl w:val="7916C6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B5D2D"/>
    <w:multiLevelType w:val="hybridMultilevel"/>
    <w:tmpl w:val="82CE8612"/>
    <w:lvl w:ilvl="0" w:tplc="E88842F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785225"/>
    <w:multiLevelType w:val="hybridMultilevel"/>
    <w:tmpl w:val="3B081C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2"/>
  </w:num>
  <w:num w:numId="4">
    <w:abstractNumId w:val="24"/>
  </w:num>
  <w:num w:numId="5">
    <w:abstractNumId w:val="12"/>
  </w:num>
  <w:num w:numId="6">
    <w:abstractNumId w:val="26"/>
  </w:num>
  <w:num w:numId="7">
    <w:abstractNumId w:val="10"/>
  </w:num>
  <w:num w:numId="8">
    <w:abstractNumId w:val="20"/>
  </w:num>
  <w:num w:numId="9">
    <w:abstractNumId w:val="22"/>
  </w:num>
  <w:num w:numId="10">
    <w:abstractNumId w:val="17"/>
  </w:num>
  <w:num w:numId="11">
    <w:abstractNumId w:val="31"/>
  </w:num>
  <w:num w:numId="12">
    <w:abstractNumId w:val="11"/>
  </w:num>
  <w:num w:numId="13">
    <w:abstractNumId w:val="18"/>
  </w:num>
  <w:num w:numId="14">
    <w:abstractNumId w:val="29"/>
  </w:num>
  <w:num w:numId="15">
    <w:abstractNumId w:val="27"/>
  </w:num>
  <w:num w:numId="16">
    <w:abstractNumId w:val="25"/>
  </w:num>
  <w:num w:numId="17">
    <w:abstractNumId w:val="28"/>
  </w:num>
  <w:num w:numId="18">
    <w:abstractNumId w:val="13"/>
  </w:num>
  <w:num w:numId="19">
    <w:abstractNumId w:val="19"/>
  </w:num>
  <w:num w:numId="20">
    <w:abstractNumId w:val="23"/>
  </w:num>
  <w:num w:numId="21">
    <w:abstractNumId w:val="8"/>
  </w:num>
  <w:num w:numId="22">
    <w:abstractNumId w:val="1"/>
  </w:num>
  <w:num w:numId="23">
    <w:abstractNumId w:val="7"/>
  </w:num>
  <w:num w:numId="24">
    <w:abstractNumId w:val="33"/>
  </w:num>
  <w:num w:numId="25">
    <w:abstractNumId w:val="21"/>
  </w:num>
  <w:num w:numId="26">
    <w:abstractNumId w:val="3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6"/>
  </w:num>
  <w:num w:numId="30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>
      <v:fill color="white"/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DD"/>
    <w:rsid w:val="0000029D"/>
    <w:rsid w:val="0000153F"/>
    <w:rsid w:val="00001C1E"/>
    <w:rsid w:val="00001DA4"/>
    <w:rsid w:val="000023C7"/>
    <w:rsid w:val="00002599"/>
    <w:rsid w:val="00002670"/>
    <w:rsid w:val="000028C2"/>
    <w:rsid w:val="000029BE"/>
    <w:rsid w:val="00002A23"/>
    <w:rsid w:val="00003211"/>
    <w:rsid w:val="000032AB"/>
    <w:rsid w:val="00003318"/>
    <w:rsid w:val="00003E94"/>
    <w:rsid w:val="00004708"/>
    <w:rsid w:val="00004F82"/>
    <w:rsid w:val="000055D1"/>
    <w:rsid w:val="00005F7E"/>
    <w:rsid w:val="00006614"/>
    <w:rsid w:val="00006833"/>
    <w:rsid w:val="00006B11"/>
    <w:rsid w:val="00006FC2"/>
    <w:rsid w:val="000075A0"/>
    <w:rsid w:val="00007983"/>
    <w:rsid w:val="000100E0"/>
    <w:rsid w:val="00010234"/>
    <w:rsid w:val="000104B6"/>
    <w:rsid w:val="00010AC0"/>
    <w:rsid w:val="00010C96"/>
    <w:rsid w:val="00010F3B"/>
    <w:rsid w:val="00011548"/>
    <w:rsid w:val="00012197"/>
    <w:rsid w:val="000124F1"/>
    <w:rsid w:val="00012A4F"/>
    <w:rsid w:val="00012B55"/>
    <w:rsid w:val="000132F6"/>
    <w:rsid w:val="00014842"/>
    <w:rsid w:val="00014925"/>
    <w:rsid w:val="00014C4C"/>
    <w:rsid w:val="00014F9A"/>
    <w:rsid w:val="000153AF"/>
    <w:rsid w:val="00015632"/>
    <w:rsid w:val="000157B7"/>
    <w:rsid w:val="000163FC"/>
    <w:rsid w:val="0001698B"/>
    <w:rsid w:val="00016B47"/>
    <w:rsid w:val="00016D16"/>
    <w:rsid w:val="00016ED7"/>
    <w:rsid w:val="00017E4E"/>
    <w:rsid w:val="00017E92"/>
    <w:rsid w:val="0002088A"/>
    <w:rsid w:val="0002088C"/>
    <w:rsid w:val="00020C34"/>
    <w:rsid w:val="00021D07"/>
    <w:rsid w:val="00021D88"/>
    <w:rsid w:val="00022043"/>
    <w:rsid w:val="00022494"/>
    <w:rsid w:val="00022D51"/>
    <w:rsid w:val="00022D9B"/>
    <w:rsid w:val="00022F84"/>
    <w:rsid w:val="00023A9B"/>
    <w:rsid w:val="00025155"/>
    <w:rsid w:val="00025508"/>
    <w:rsid w:val="00025B7B"/>
    <w:rsid w:val="00025F51"/>
    <w:rsid w:val="0002667A"/>
    <w:rsid w:val="000270F2"/>
    <w:rsid w:val="00030283"/>
    <w:rsid w:val="00030F5D"/>
    <w:rsid w:val="00031520"/>
    <w:rsid w:val="00031702"/>
    <w:rsid w:val="00031E06"/>
    <w:rsid w:val="00031E65"/>
    <w:rsid w:val="00031F3F"/>
    <w:rsid w:val="000324A3"/>
    <w:rsid w:val="000329B4"/>
    <w:rsid w:val="00032BEB"/>
    <w:rsid w:val="000349C9"/>
    <w:rsid w:val="00034F74"/>
    <w:rsid w:val="00035041"/>
    <w:rsid w:val="000353E0"/>
    <w:rsid w:val="0003582F"/>
    <w:rsid w:val="0003630F"/>
    <w:rsid w:val="00036B15"/>
    <w:rsid w:val="000375FF"/>
    <w:rsid w:val="00040129"/>
    <w:rsid w:val="0004014A"/>
    <w:rsid w:val="000403B6"/>
    <w:rsid w:val="000413E7"/>
    <w:rsid w:val="000414B3"/>
    <w:rsid w:val="00041560"/>
    <w:rsid w:val="00041CEA"/>
    <w:rsid w:val="00041EB3"/>
    <w:rsid w:val="00041EE1"/>
    <w:rsid w:val="000423AE"/>
    <w:rsid w:val="000431D1"/>
    <w:rsid w:val="00043D62"/>
    <w:rsid w:val="00045BFD"/>
    <w:rsid w:val="00045DEC"/>
    <w:rsid w:val="00046645"/>
    <w:rsid w:val="00046D2E"/>
    <w:rsid w:val="00050762"/>
    <w:rsid w:val="00050932"/>
    <w:rsid w:val="00050F0E"/>
    <w:rsid w:val="0005106A"/>
    <w:rsid w:val="00051A52"/>
    <w:rsid w:val="00051BCF"/>
    <w:rsid w:val="00051C03"/>
    <w:rsid w:val="00051F43"/>
    <w:rsid w:val="000521C3"/>
    <w:rsid w:val="000523D4"/>
    <w:rsid w:val="00052598"/>
    <w:rsid w:val="000526A5"/>
    <w:rsid w:val="00052DC0"/>
    <w:rsid w:val="000531DE"/>
    <w:rsid w:val="00053C4E"/>
    <w:rsid w:val="00053C78"/>
    <w:rsid w:val="00054CDB"/>
    <w:rsid w:val="0005541E"/>
    <w:rsid w:val="00055622"/>
    <w:rsid w:val="000558CA"/>
    <w:rsid w:val="00056679"/>
    <w:rsid w:val="000566CB"/>
    <w:rsid w:val="000573AA"/>
    <w:rsid w:val="000573D8"/>
    <w:rsid w:val="000575AA"/>
    <w:rsid w:val="0005763B"/>
    <w:rsid w:val="000578F9"/>
    <w:rsid w:val="000600B4"/>
    <w:rsid w:val="00060CCF"/>
    <w:rsid w:val="00060F4C"/>
    <w:rsid w:val="00061155"/>
    <w:rsid w:val="00062D7C"/>
    <w:rsid w:val="0006350E"/>
    <w:rsid w:val="00063B04"/>
    <w:rsid w:val="00063EF2"/>
    <w:rsid w:val="00063F94"/>
    <w:rsid w:val="00064A7E"/>
    <w:rsid w:val="00065AD0"/>
    <w:rsid w:val="00065B1A"/>
    <w:rsid w:val="00065F5E"/>
    <w:rsid w:val="00066498"/>
    <w:rsid w:val="0006659C"/>
    <w:rsid w:val="00066B84"/>
    <w:rsid w:val="00070029"/>
    <w:rsid w:val="000706DE"/>
    <w:rsid w:val="000708CC"/>
    <w:rsid w:val="00070DE5"/>
    <w:rsid w:val="00071834"/>
    <w:rsid w:val="00071847"/>
    <w:rsid w:val="000718A4"/>
    <w:rsid w:val="00072B0D"/>
    <w:rsid w:val="00072B63"/>
    <w:rsid w:val="0007365F"/>
    <w:rsid w:val="00073686"/>
    <w:rsid w:val="0007381E"/>
    <w:rsid w:val="000738B9"/>
    <w:rsid w:val="0007419C"/>
    <w:rsid w:val="0007620A"/>
    <w:rsid w:val="00076B0E"/>
    <w:rsid w:val="00077206"/>
    <w:rsid w:val="0007742E"/>
    <w:rsid w:val="000775F3"/>
    <w:rsid w:val="00080832"/>
    <w:rsid w:val="00080BD4"/>
    <w:rsid w:val="00080CB0"/>
    <w:rsid w:val="0008100D"/>
    <w:rsid w:val="00081C1F"/>
    <w:rsid w:val="00081C74"/>
    <w:rsid w:val="0008217A"/>
    <w:rsid w:val="0008252F"/>
    <w:rsid w:val="000830C2"/>
    <w:rsid w:val="00083BC2"/>
    <w:rsid w:val="0008429D"/>
    <w:rsid w:val="0008473E"/>
    <w:rsid w:val="00084B0D"/>
    <w:rsid w:val="00084E5F"/>
    <w:rsid w:val="00085127"/>
    <w:rsid w:val="00085999"/>
    <w:rsid w:val="00085C83"/>
    <w:rsid w:val="000876D8"/>
    <w:rsid w:val="0008784D"/>
    <w:rsid w:val="000900FB"/>
    <w:rsid w:val="00090815"/>
    <w:rsid w:val="00090B54"/>
    <w:rsid w:val="00090E20"/>
    <w:rsid w:val="00091165"/>
    <w:rsid w:val="00091534"/>
    <w:rsid w:val="0009156C"/>
    <w:rsid w:val="00092004"/>
    <w:rsid w:val="00092754"/>
    <w:rsid w:val="00092D92"/>
    <w:rsid w:val="00093833"/>
    <w:rsid w:val="00093846"/>
    <w:rsid w:val="00093989"/>
    <w:rsid w:val="000941D6"/>
    <w:rsid w:val="000942EA"/>
    <w:rsid w:val="00094446"/>
    <w:rsid w:val="000946B2"/>
    <w:rsid w:val="000948DD"/>
    <w:rsid w:val="00094989"/>
    <w:rsid w:val="000950A9"/>
    <w:rsid w:val="000952F8"/>
    <w:rsid w:val="0009531E"/>
    <w:rsid w:val="00096199"/>
    <w:rsid w:val="000963A8"/>
    <w:rsid w:val="00096CF9"/>
    <w:rsid w:val="00097003"/>
    <w:rsid w:val="0009746B"/>
    <w:rsid w:val="00097587"/>
    <w:rsid w:val="00097B83"/>
    <w:rsid w:val="000A0020"/>
    <w:rsid w:val="000A0810"/>
    <w:rsid w:val="000A146D"/>
    <w:rsid w:val="000A2005"/>
    <w:rsid w:val="000A201B"/>
    <w:rsid w:val="000A2447"/>
    <w:rsid w:val="000A309C"/>
    <w:rsid w:val="000A3BAB"/>
    <w:rsid w:val="000A4D29"/>
    <w:rsid w:val="000A5144"/>
    <w:rsid w:val="000A554C"/>
    <w:rsid w:val="000A5EC0"/>
    <w:rsid w:val="000A66D7"/>
    <w:rsid w:val="000A6ACE"/>
    <w:rsid w:val="000A6B20"/>
    <w:rsid w:val="000A6D58"/>
    <w:rsid w:val="000A6ED3"/>
    <w:rsid w:val="000A7374"/>
    <w:rsid w:val="000A7A32"/>
    <w:rsid w:val="000B05A0"/>
    <w:rsid w:val="000B063A"/>
    <w:rsid w:val="000B24A4"/>
    <w:rsid w:val="000B2FFF"/>
    <w:rsid w:val="000B3CE5"/>
    <w:rsid w:val="000B41D9"/>
    <w:rsid w:val="000B4231"/>
    <w:rsid w:val="000B4419"/>
    <w:rsid w:val="000B47F1"/>
    <w:rsid w:val="000B4FFB"/>
    <w:rsid w:val="000B52A9"/>
    <w:rsid w:val="000B5312"/>
    <w:rsid w:val="000B5526"/>
    <w:rsid w:val="000B6280"/>
    <w:rsid w:val="000B66B8"/>
    <w:rsid w:val="000B6EB1"/>
    <w:rsid w:val="000B728D"/>
    <w:rsid w:val="000B76D9"/>
    <w:rsid w:val="000B797F"/>
    <w:rsid w:val="000C0089"/>
    <w:rsid w:val="000C07C4"/>
    <w:rsid w:val="000C09DE"/>
    <w:rsid w:val="000C0CE8"/>
    <w:rsid w:val="000C14F4"/>
    <w:rsid w:val="000C1647"/>
    <w:rsid w:val="000C256B"/>
    <w:rsid w:val="000C2DFC"/>
    <w:rsid w:val="000C3026"/>
    <w:rsid w:val="000C3568"/>
    <w:rsid w:val="000C36AD"/>
    <w:rsid w:val="000C3857"/>
    <w:rsid w:val="000C3F7E"/>
    <w:rsid w:val="000C4C4C"/>
    <w:rsid w:val="000C4D55"/>
    <w:rsid w:val="000C4DC0"/>
    <w:rsid w:val="000C532A"/>
    <w:rsid w:val="000C5734"/>
    <w:rsid w:val="000C58F2"/>
    <w:rsid w:val="000C59C7"/>
    <w:rsid w:val="000C5C91"/>
    <w:rsid w:val="000C5E3E"/>
    <w:rsid w:val="000C6E4D"/>
    <w:rsid w:val="000C72B9"/>
    <w:rsid w:val="000C736D"/>
    <w:rsid w:val="000C7591"/>
    <w:rsid w:val="000C75E7"/>
    <w:rsid w:val="000C77A5"/>
    <w:rsid w:val="000C78A0"/>
    <w:rsid w:val="000C7ADB"/>
    <w:rsid w:val="000C7E16"/>
    <w:rsid w:val="000C7F8E"/>
    <w:rsid w:val="000D06E1"/>
    <w:rsid w:val="000D10BA"/>
    <w:rsid w:val="000D12DA"/>
    <w:rsid w:val="000D1348"/>
    <w:rsid w:val="000D1690"/>
    <w:rsid w:val="000D1961"/>
    <w:rsid w:val="000D21E5"/>
    <w:rsid w:val="000D226B"/>
    <w:rsid w:val="000D27C7"/>
    <w:rsid w:val="000D3277"/>
    <w:rsid w:val="000D34CA"/>
    <w:rsid w:val="000D350B"/>
    <w:rsid w:val="000D377A"/>
    <w:rsid w:val="000D3916"/>
    <w:rsid w:val="000D3A21"/>
    <w:rsid w:val="000D3BC4"/>
    <w:rsid w:val="000D518F"/>
    <w:rsid w:val="000D5396"/>
    <w:rsid w:val="000D633A"/>
    <w:rsid w:val="000D6CA9"/>
    <w:rsid w:val="000D6D72"/>
    <w:rsid w:val="000D6EF0"/>
    <w:rsid w:val="000D6F6C"/>
    <w:rsid w:val="000D7201"/>
    <w:rsid w:val="000D7218"/>
    <w:rsid w:val="000D724B"/>
    <w:rsid w:val="000D76AA"/>
    <w:rsid w:val="000D7838"/>
    <w:rsid w:val="000D78E5"/>
    <w:rsid w:val="000D78E8"/>
    <w:rsid w:val="000D7C33"/>
    <w:rsid w:val="000E0001"/>
    <w:rsid w:val="000E008D"/>
    <w:rsid w:val="000E0134"/>
    <w:rsid w:val="000E0566"/>
    <w:rsid w:val="000E0A5B"/>
    <w:rsid w:val="000E11EF"/>
    <w:rsid w:val="000E14F8"/>
    <w:rsid w:val="000E16AC"/>
    <w:rsid w:val="000E1D04"/>
    <w:rsid w:val="000E1D56"/>
    <w:rsid w:val="000E1E0A"/>
    <w:rsid w:val="000E24AD"/>
    <w:rsid w:val="000E2540"/>
    <w:rsid w:val="000E26F7"/>
    <w:rsid w:val="000E2849"/>
    <w:rsid w:val="000E46C9"/>
    <w:rsid w:val="000E4DC3"/>
    <w:rsid w:val="000E5091"/>
    <w:rsid w:val="000E511B"/>
    <w:rsid w:val="000E522C"/>
    <w:rsid w:val="000E6269"/>
    <w:rsid w:val="000E62A0"/>
    <w:rsid w:val="000E790F"/>
    <w:rsid w:val="000E7CA8"/>
    <w:rsid w:val="000F1432"/>
    <w:rsid w:val="000F2612"/>
    <w:rsid w:val="000F263F"/>
    <w:rsid w:val="000F27DD"/>
    <w:rsid w:val="000F2DD3"/>
    <w:rsid w:val="000F34B6"/>
    <w:rsid w:val="000F420E"/>
    <w:rsid w:val="000F4469"/>
    <w:rsid w:val="000F47D2"/>
    <w:rsid w:val="000F513B"/>
    <w:rsid w:val="000F54FE"/>
    <w:rsid w:val="000F5517"/>
    <w:rsid w:val="000F577A"/>
    <w:rsid w:val="000F5DD8"/>
    <w:rsid w:val="000F62C7"/>
    <w:rsid w:val="000F6AAE"/>
    <w:rsid w:val="000F6CA4"/>
    <w:rsid w:val="000F75A9"/>
    <w:rsid w:val="000F7965"/>
    <w:rsid w:val="000F7A66"/>
    <w:rsid w:val="000F7B9F"/>
    <w:rsid w:val="000F7F2E"/>
    <w:rsid w:val="000F7F3D"/>
    <w:rsid w:val="0010022D"/>
    <w:rsid w:val="00100692"/>
    <w:rsid w:val="001006D5"/>
    <w:rsid w:val="001008A8"/>
    <w:rsid w:val="00100B60"/>
    <w:rsid w:val="00101341"/>
    <w:rsid w:val="00101C11"/>
    <w:rsid w:val="00101F21"/>
    <w:rsid w:val="0010212E"/>
    <w:rsid w:val="00102192"/>
    <w:rsid w:val="00102D78"/>
    <w:rsid w:val="00102E5A"/>
    <w:rsid w:val="00102EC9"/>
    <w:rsid w:val="001037C3"/>
    <w:rsid w:val="0010380A"/>
    <w:rsid w:val="0010414F"/>
    <w:rsid w:val="00104ABB"/>
    <w:rsid w:val="001052DB"/>
    <w:rsid w:val="00105DD0"/>
    <w:rsid w:val="00105F56"/>
    <w:rsid w:val="00106176"/>
    <w:rsid w:val="0010684F"/>
    <w:rsid w:val="001068EF"/>
    <w:rsid w:val="00106EEF"/>
    <w:rsid w:val="00107174"/>
    <w:rsid w:val="001105A2"/>
    <w:rsid w:val="0011076F"/>
    <w:rsid w:val="00110AE8"/>
    <w:rsid w:val="00110C12"/>
    <w:rsid w:val="001114FA"/>
    <w:rsid w:val="001118DF"/>
    <w:rsid w:val="00111A1B"/>
    <w:rsid w:val="00111D4E"/>
    <w:rsid w:val="00111E13"/>
    <w:rsid w:val="0011234C"/>
    <w:rsid w:val="0011255C"/>
    <w:rsid w:val="00112753"/>
    <w:rsid w:val="00112D7A"/>
    <w:rsid w:val="00112DE0"/>
    <w:rsid w:val="00112E71"/>
    <w:rsid w:val="0011312C"/>
    <w:rsid w:val="001133D9"/>
    <w:rsid w:val="00113972"/>
    <w:rsid w:val="00113C1C"/>
    <w:rsid w:val="00113DD7"/>
    <w:rsid w:val="00113E01"/>
    <w:rsid w:val="0011415A"/>
    <w:rsid w:val="00114915"/>
    <w:rsid w:val="00115357"/>
    <w:rsid w:val="001154A7"/>
    <w:rsid w:val="00115800"/>
    <w:rsid w:val="00116275"/>
    <w:rsid w:val="001168CB"/>
    <w:rsid w:val="00116DBD"/>
    <w:rsid w:val="00116DC8"/>
    <w:rsid w:val="00117409"/>
    <w:rsid w:val="001208CA"/>
    <w:rsid w:val="00121373"/>
    <w:rsid w:val="00121D07"/>
    <w:rsid w:val="00121D69"/>
    <w:rsid w:val="0012219E"/>
    <w:rsid w:val="001223B8"/>
    <w:rsid w:val="00122C23"/>
    <w:rsid w:val="00122EDA"/>
    <w:rsid w:val="00123828"/>
    <w:rsid w:val="00124122"/>
    <w:rsid w:val="001242AB"/>
    <w:rsid w:val="0012481C"/>
    <w:rsid w:val="00124BCD"/>
    <w:rsid w:val="00124D4D"/>
    <w:rsid w:val="0012506B"/>
    <w:rsid w:val="001257A8"/>
    <w:rsid w:val="00125A09"/>
    <w:rsid w:val="00125B28"/>
    <w:rsid w:val="0012696A"/>
    <w:rsid w:val="00126B68"/>
    <w:rsid w:val="00126C0C"/>
    <w:rsid w:val="00127893"/>
    <w:rsid w:val="00127BC5"/>
    <w:rsid w:val="00127C75"/>
    <w:rsid w:val="00127FCB"/>
    <w:rsid w:val="001305F0"/>
    <w:rsid w:val="001310BE"/>
    <w:rsid w:val="001311B3"/>
    <w:rsid w:val="001313CD"/>
    <w:rsid w:val="00131408"/>
    <w:rsid w:val="00132143"/>
    <w:rsid w:val="0013303D"/>
    <w:rsid w:val="001331D5"/>
    <w:rsid w:val="001332AA"/>
    <w:rsid w:val="00133547"/>
    <w:rsid w:val="0013401A"/>
    <w:rsid w:val="001340FF"/>
    <w:rsid w:val="00134508"/>
    <w:rsid w:val="0013454B"/>
    <w:rsid w:val="001353AE"/>
    <w:rsid w:val="00135922"/>
    <w:rsid w:val="00135E8E"/>
    <w:rsid w:val="0013611B"/>
    <w:rsid w:val="001367D0"/>
    <w:rsid w:val="00136809"/>
    <w:rsid w:val="00136834"/>
    <w:rsid w:val="00136A17"/>
    <w:rsid w:val="00136C19"/>
    <w:rsid w:val="00137318"/>
    <w:rsid w:val="0013767E"/>
    <w:rsid w:val="001378BB"/>
    <w:rsid w:val="00137D42"/>
    <w:rsid w:val="001400A1"/>
    <w:rsid w:val="00140697"/>
    <w:rsid w:val="0014082B"/>
    <w:rsid w:val="001408BB"/>
    <w:rsid w:val="00140959"/>
    <w:rsid w:val="00140ED4"/>
    <w:rsid w:val="00141281"/>
    <w:rsid w:val="00141A21"/>
    <w:rsid w:val="00141C18"/>
    <w:rsid w:val="00142EE8"/>
    <w:rsid w:val="00142FF0"/>
    <w:rsid w:val="00143148"/>
    <w:rsid w:val="001431FE"/>
    <w:rsid w:val="00143743"/>
    <w:rsid w:val="001440F0"/>
    <w:rsid w:val="0014461B"/>
    <w:rsid w:val="00144B5C"/>
    <w:rsid w:val="0014538A"/>
    <w:rsid w:val="00145592"/>
    <w:rsid w:val="00145973"/>
    <w:rsid w:val="001459C3"/>
    <w:rsid w:val="00145CD5"/>
    <w:rsid w:val="00146383"/>
    <w:rsid w:val="001466EA"/>
    <w:rsid w:val="00146C2C"/>
    <w:rsid w:val="00147440"/>
    <w:rsid w:val="00150BF3"/>
    <w:rsid w:val="001512E4"/>
    <w:rsid w:val="00151A60"/>
    <w:rsid w:val="001523A8"/>
    <w:rsid w:val="001533C5"/>
    <w:rsid w:val="001534A8"/>
    <w:rsid w:val="001537A3"/>
    <w:rsid w:val="001549B4"/>
    <w:rsid w:val="00154D24"/>
    <w:rsid w:val="00155717"/>
    <w:rsid w:val="00155853"/>
    <w:rsid w:val="00156046"/>
    <w:rsid w:val="00156D92"/>
    <w:rsid w:val="00157313"/>
    <w:rsid w:val="00157821"/>
    <w:rsid w:val="00157CAE"/>
    <w:rsid w:val="001606D5"/>
    <w:rsid w:val="00160C2A"/>
    <w:rsid w:val="001621C3"/>
    <w:rsid w:val="00162946"/>
    <w:rsid w:val="0016318E"/>
    <w:rsid w:val="00163282"/>
    <w:rsid w:val="001634EA"/>
    <w:rsid w:val="00164A2C"/>
    <w:rsid w:val="00164B8C"/>
    <w:rsid w:val="00164EF4"/>
    <w:rsid w:val="00165FDD"/>
    <w:rsid w:val="00166619"/>
    <w:rsid w:val="0016670B"/>
    <w:rsid w:val="0016756D"/>
    <w:rsid w:val="0016764E"/>
    <w:rsid w:val="00167D90"/>
    <w:rsid w:val="00167F60"/>
    <w:rsid w:val="001702AB"/>
    <w:rsid w:val="00170A0A"/>
    <w:rsid w:val="001710B0"/>
    <w:rsid w:val="001710E5"/>
    <w:rsid w:val="0017171E"/>
    <w:rsid w:val="001717D9"/>
    <w:rsid w:val="00171D6C"/>
    <w:rsid w:val="00171E52"/>
    <w:rsid w:val="00171E99"/>
    <w:rsid w:val="00171F7D"/>
    <w:rsid w:val="00172571"/>
    <w:rsid w:val="001738C0"/>
    <w:rsid w:val="00173B43"/>
    <w:rsid w:val="001740AA"/>
    <w:rsid w:val="00174969"/>
    <w:rsid w:val="00174C29"/>
    <w:rsid w:val="001751D3"/>
    <w:rsid w:val="001751E2"/>
    <w:rsid w:val="0017578A"/>
    <w:rsid w:val="00176214"/>
    <w:rsid w:val="001777D7"/>
    <w:rsid w:val="0017796E"/>
    <w:rsid w:val="00177C0F"/>
    <w:rsid w:val="00177D8D"/>
    <w:rsid w:val="00177E49"/>
    <w:rsid w:val="00177F64"/>
    <w:rsid w:val="001802C3"/>
    <w:rsid w:val="00180571"/>
    <w:rsid w:val="00180B6C"/>
    <w:rsid w:val="00181E62"/>
    <w:rsid w:val="00182192"/>
    <w:rsid w:val="001821B5"/>
    <w:rsid w:val="00182382"/>
    <w:rsid w:val="00182554"/>
    <w:rsid w:val="00182771"/>
    <w:rsid w:val="00182BCB"/>
    <w:rsid w:val="00183165"/>
    <w:rsid w:val="0018382F"/>
    <w:rsid w:val="00183C83"/>
    <w:rsid w:val="0018404E"/>
    <w:rsid w:val="001840AA"/>
    <w:rsid w:val="00185467"/>
    <w:rsid w:val="00185638"/>
    <w:rsid w:val="001857BC"/>
    <w:rsid w:val="00185DD7"/>
    <w:rsid w:val="00185F81"/>
    <w:rsid w:val="001860DE"/>
    <w:rsid w:val="0018621C"/>
    <w:rsid w:val="00186244"/>
    <w:rsid w:val="001865E0"/>
    <w:rsid w:val="00186896"/>
    <w:rsid w:val="00186DE8"/>
    <w:rsid w:val="0018767D"/>
    <w:rsid w:val="001900E7"/>
    <w:rsid w:val="00190205"/>
    <w:rsid w:val="00190D08"/>
    <w:rsid w:val="0019156A"/>
    <w:rsid w:val="00191B1A"/>
    <w:rsid w:val="00191BFB"/>
    <w:rsid w:val="00191D75"/>
    <w:rsid w:val="00191EB9"/>
    <w:rsid w:val="00192480"/>
    <w:rsid w:val="00193533"/>
    <w:rsid w:val="001942E7"/>
    <w:rsid w:val="001948B8"/>
    <w:rsid w:val="00195468"/>
    <w:rsid w:val="00195640"/>
    <w:rsid w:val="00195C50"/>
    <w:rsid w:val="00195F75"/>
    <w:rsid w:val="0019643E"/>
    <w:rsid w:val="00196FEF"/>
    <w:rsid w:val="0019797A"/>
    <w:rsid w:val="001A01E5"/>
    <w:rsid w:val="001A10DC"/>
    <w:rsid w:val="001A11D9"/>
    <w:rsid w:val="001A2266"/>
    <w:rsid w:val="001A286E"/>
    <w:rsid w:val="001A29C9"/>
    <w:rsid w:val="001A2D6B"/>
    <w:rsid w:val="001A35F0"/>
    <w:rsid w:val="001A36B7"/>
    <w:rsid w:val="001A3AE1"/>
    <w:rsid w:val="001A44D9"/>
    <w:rsid w:val="001A49FC"/>
    <w:rsid w:val="001A4AF8"/>
    <w:rsid w:val="001A6086"/>
    <w:rsid w:val="001A6389"/>
    <w:rsid w:val="001A7034"/>
    <w:rsid w:val="001A705E"/>
    <w:rsid w:val="001A7664"/>
    <w:rsid w:val="001A76AD"/>
    <w:rsid w:val="001B0177"/>
    <w:rsid w:val="001B0238"/>
    <w:rsid w:val="001B122B"/>
    <w:rsid w:val="001B13B4"/>
    <w:rsid w:val="001B1AC0"/>
    <w:rsid w:val="001B253F"/>
    <w:rsid w:val="001B2D36"/>
    <w:rsid w:val="001B3272"/>
    <w:rsid w:val="001B34A4"/>
    <w:rsid w:val="001B3936"/>
    <w:rsid w:val="001B3E99"/>
    <w:rsid w:val="001B426A"/>
    <w:rsid w:val="001B4293"/>
    <w:rsid w:val="001B43F6"/>
    <w:rsid w:val="001B56E4"/>
    <w:rsid w:val="001B70B0"/>
    <w:rsid w:val="001B7608"/>
    <w:rsid w:val="001B765B"/>
    <w:rsid w:val="001B7844"/>
    <w:rsid w:val="001B7B4A"/>
    <w:rsid w:val="001B7B53"/>
    <w:rsid w:val="001B7BFE"/>
    <w:rsid w:val="001B7E24"/>
    <w:rsid w:val="001C01EF"/>
    <w:rsid w:val="001C04BA"/>
    <w:rsid w:val="001C06EC"/>
    <w:rsid w:val="001C0757"/>
    <w:rsid w:val="001C13E6"/>
    <w:rsid w:val="001C148A"/>
    <w:rsid w:val="001C1DF9"/>
    <w:rsid w:val="001C1F19"/>
    <w:rsid w:val="001C3593"/>
    <w:rsid w:val="001C3A69"/>
    <w:rsid w:val="001C469F"/>
    <w:rsid w:val="001C5311"/>
    <w:rsid w:val="001C5327"/>
    <w:rsid w:val="001C5FBC"/>
    <w:rsid w:val="001C6524"/>
    <w:rsid w:val="001C7849"/>
    <w:rsid w:val="001D0462"/>
    <w:rsid w:val="001D21F6"/>
    <w:rsid w:val="001D2608"/>
    <w:rsid w:val="001D35F3"/>
    <w:rsid w:val="001D3701"/>
    <w:rsid w:val="001D3C86"/>
    <w:rsid w:val="001D3CC7"/>
    <w:rsid w:val="001D47B1"/>
    <w:rsid w:val="001D4A0A"/>
    <w:rsid w:val="001D4D64"/>
    <w:rsid w:val="001D551A"/>
    <w:rsid w:val="001D5A58"/>
    <w:rsid w:val="001D5E92"/>
    <w:rsid w:val="001D633D"/>
    <w:rsid w:val="001D6396"/>
    <w:rsid w:val="001D648F"/>
    <w:rsid w:val="001D66AB"/>
    <w:rsid w:val="001D71B4"/>
    <w:rsid w:val="001D781A"/>
    <w:rsid w:val="001D7DB4"/>
    <w:rsid w:val="001E072D"/>
    <w:rsid w:val="001E164B"/>
    <w:rsid w:val="001E1D78"/>
    <w:rsid w:val="001E1FCB"/>
    <w:rsid w:val="001E2097"/>
    <w:rsid w:val="001E20CE"/>
    <w:rsid w:val="001E26B8"/>
    <w:rsid w:val="001E3269"/>
    <w:rsid w:val="001E39CA"/>
    <w:rsid w:val="001E3B23"/>
    <w:rsid w:val="001E3EFE"/>
    <w:rsid w:val="001E3F98"/>
    <w:rsid w:val="001E49B7"/>
    <w:rsid w:val="001E514B"/>
    <w:rsid w:val="001E5A09"/>
    <w:rsid w:val="001E6847"/>
    <w:rsid w:val="001E6F4F"/>
    <w:rsid w:val="001E715D"/>
    <w:rsid w:val="001E75A0"/>
    <w:rsid w:val="001E75E7"/>
    <w:rsid w:val="001E7D87"/>
    <w:rsid w:val="001F037E"/>
    <w:rsid w:val="001F03FE"/>
    <w:rsid w:val="001F0431"/>
    <w:rsid w:val="001F10BE"/>
    <w:rsid w:val="001F162B"/>
    <w:rsid w:val="001F1B4E"/>
    <w:rsid w:val="001F1DD0"/>
    <w:rsid w:val="001F1E30"/>
    <w:rsid w:val="001F1EA9"/>
    <w:rsid w:val="001F1ECA"/>
    <w:rsid w:val="001F22C7"/>
    <w:rsid w:val="001F23C1"/>
    <w:rsid w:val="001F27F1"/>
    <w:rsid w:val="001F297D"/>
    <w:rsid w:val="001F32A7"/>
    <w:rsid w:val="001F3832"/>
    <w:rsid w:val="001F4209"/>
    <w:rsid w:val="001F42C5"/>
    <w:rsid w:val="001F48CD"/>
    <w:rsid w:val="001F4932"/>
    <w:rsid w:val="001F4981"/>
    <w:rsid w:val="001F4D6B"/>
    <w:rsid w:val="001F4F69"/>
    <w:rsid w:val="001F5BBB"/>
    <w:rsid w:val="001F648E"/>
    <w:rsid w:val="001F64AC"/>
    <w:rsid w:val="001F6B90"/>
    <w:rsid w:val="001F6F08"/>
    <w:rsid w:val="001F6F9A"/>
    <w:rsid w:val="001F75CC"/>
    <w:rsid w:val="00200052"/>
    <w:rsid w:val="00200DF8"/>
    <w:rsid w:val="00200ECE"/>
    <w:rsid w:val="0020101E"/>
    <w:rsid w:val="002012BF"/>
    <w:rsid w:val="00201382"/>
    <w:rsid w:val="00201568"/>
    <w:rsid w:val="002016A3"/>
    <w:rsid w:val="00201793"/>
    <w:rsid w:val="00201A66"/>
    <w:rsid w:val="00201F14"/>
    <w:rsid w:val="0020207A"/>
    <w:rsid w:val="00202391"/>
    <w:rsid w:val="00202EB2"/>
    <w:rsid w:val="002034BC"/>
    <w:rsid w:val="00203B33"/>
    <w:rsid w:val="00203F96"/>
    <w:rsid w:val="00204211"/>
    <w:rsid w:val="00205AEA"/>
    <w:rsid w:val="00205B87"/>
    <w:rsid w:val="00206259"/>
    <w:rsid w:val="002069D6"/>
    <w:rsid w:val="00206D92"/>
    <w:rsid w:val="00206E3D"/>
    <w:rsid w:val="0020731A"/>
    <w:rsid w:val="00207787"/>
    <w:rsid w:val="00210162"/>
    <w:rsid w:val="002104D3"/>
    <w:rsid w:val="00211A97"/>
    <w:rsid w:val="00211E21"/>
    <w:rsid w:val="0021266C"/>
    <w:rsid w:val="002127F8"/>
    <w:rsid w:val="00212D13"/>
    <w:rsid w:val="002134C5"/>
    <w:rsid w:val="00213FAB"/>
    <w:rsid w:val="0021451B"/>
    <w:rsid w:val="002155B8"/>
    <w:rsid w:val="002155D7"/>
    <w:rsid w:val="00215803"/>
    <w:rsid w:val="002161FD"/>
    <w:rsid w:val="00216381"/>
    <w:rsid w:val="00217740"/>
    <w:rsid w:val="0021775A"/>
    <w:rsid w:val="00217B38"/>
    <w:rsid w:val="00217BF0"/>
    <w:rsid w:val="00220CCE"/>
    <w:rsid w:val="00220DF9"/>
    <w:rsid w:val="002213BD"/>
    <w:rsid w:val="00221B70"/>
    <w:rsid w:val="00221C32"/>
    <w:rsid w:val="00222137"/>
    <w:rsid w:val="002230E8"/>
    <w:rsid w:val="002235D8"/>
    <w:rsid w:val="00223BE7"/>
    <w:rsid w:val="00223E1C"/>
    <w:rsid w:val="00223E5B"/>
    <w:rsid w:val="0022470E"/>
    <w:rsid w:val="00225181"/>
    <w:rsid w:val="0022574C"/>
    <w:rsid w:val="0022584D"/>
    <w:rsid w:val="00226A31"/>
    <w:rsid w:val="00227E19"/>
    <w:rsid w:val="00227F43"/>
    <w:rsid w:val="00232003"/>
    <w:rsid w:val="002325ED"/>
    <w:rsid w:val="002330B3"/>
    <w:rsid w:val="00233562"/>
    <w:rsid w:val="00233628"/>
    <w:rsid w:val="00233BAD"/>
    <w:rsid w:val="00233E82"/>
    <w:rsid w:val="0023412A"/>
    <w:rsid w:val="00234794"/>
    <w:rsid w:val="00234B48"/>
    <w:rsid w:val="002356BA"/>
    <w:rsid w:val="00235CC7"/>
    <w:rsid w:val="002368D9"/>
    <w:rsid w:val="00236BD5"/>
    <w:rsid w:val="00236E4C"/>
    <w:rsid w:val="00236F1B"/>
    <w:rsid w:val="00237301"/>
    <w:rsid w:val="00237D70"/>
    <w:rsid w:val="00237F7C"/>
    <w:rsid w:val="00240067"/>
    <w:rsid w:val="0024028D"/>
    <w:rsid w:val="00240B17"/>
    <w:rsid w:val="00240CF0"/>
    <w:rsid w:val="00241278"/>
    <w:rsid w:val="00241D80"/>
    <w:rsid w:val="002423DA"/>
    <w:rsid w:val="002431CD"/>
    <w:rsid w:val="00243A3E"/>
    <w:rsid w:val="002441E0"/>
    <w:rsid w:val="00244424"/>
    <w:rsid w:val="00244593"/>
    <w:rsid w:val="0024474C"/>
    <w:rsid w:val="0024483D"/>
    <w:rsid w:val="002458F4"/>
    <w:rsid w:val="0024610C"/>
    <w:rsid w:val="002462E6"/>
    <w:rsid w:val="002463F0"/>
    <w:rsid w:val="0024668A"/>
    <w:rsid w:val="00246914"/>
    <w:rsid w:val="00246B77"/>
    <w:rsid w:val="00247A44"/>
    <w:rsid w:val="00247E3B"/>
    <w:rsid w:val="00247E62"/>
    <w:rsid w:val="002502CE"/>
    <w:rsid w:val="00250402"/>
    <w:rsid w:val="00250788"/>
    <w:rsid w:val="00250A34"/>
    <w:rsid w:val="00251F9E"/>
    <w:rsid w:val="002523BB"/>
    <w:rsid w:val="0025278C"/>
    <w:rsid w:val="00252CCB"/>
    <w:rsid w:val="002534D1"/>
    <w:rsid w:val="00253908"/>
    <w:rsid w:val="00253BE2"/>
    <w:rsid w:val="002541EF"/>
    <w:rsid w:val="002543B2"/>
    <w:rsid w:val="00254739"/>
    <w:rsid w:val="002548D4"/>
    <w:rsid w:val="00254CE9"/>
    <w:rsid w:val="00255189"/>
    <w:rsid w:val="002555A7"/>
    <w:rsid w:val="0025562E"/>
    <w:rsid w:val="00255707"/>
    <w:rsid w:val="00256B9B"/>
    <w:rsid w:val="00257290"/>
    <w:rsid w:val="00260651"/>
    <w:rsid w:val="0026076E"/>
    <w:rsid w:val="00260D02"/>
    <w:rsid w:val="002611D6"/>
    <w:rsid w:val="0026185D"/>
    <w:rsid w:val="00261BFA"/>
    <w:rsid w:val="002622E7"/>
    <w:rsid w:val="00262950"/>
    <w:rsid w:val="002632EC"/>
    <w:rsid w:val="00263660"/>
    <w:rsid w:val="0026367A"/>
    <w:rsid w:val="00263D29"/>
    <w:rsid w:val="00263ED3"/>
    <w:rsid w:val="0026414E"/>
    <w:rsid w:val="00264267"/>
    <w:rsid w:val="00264665"/>
    <w:rsid w:val="00264A6B"/>
    <w:rsid w:val="00265121"/>
    <w:rsid w:val="00265A9C"/>
    <w:rsid w:val="0026603E"/>
    <w:rsid w:val="002662C5"/>
    <w:rsid w:val="00266513"/>
    <w:rsid w:val="00266526"/>
    <w:rsid w:val="00266970"/>
    <w:rsid w:val="002673A3"/>
    <w:rsid w:val="002676C1"/>
    <w:rsid w:val="002700FB"/>
    <w:rsid w:val="0027061B"/>
    <w:rsid w:val="0027082F"/>
    <w:rsid w:val="0027103D"/>
    <w:rsid w:val="002717F9"/>
    <w:rsid w:val="002722A8"/>
    <w:rsid w:val="00272377"/>
    <w:rsid w:val="00272382"/>
    <w:rsid w:val="00272DD3"/>
    <w:rsid w:val="002731ED"/>
    <w:rsid w:val="00273C00"/>
    <w:rsid w:val="00273DF2"/>
    <w:rsid w:val="00274562"/>
    <w:rsid w:val="00276ED9"/>
    <w:rsid w:val="00277109"/>
    <w:rsid w:val="00277121"/>
    <w:rsid w:val="002772FA"/>
    <w:rsid w:val="002776F3"/>
    <w:rsid w:val="00277C40"/>
    <w:rsid w:val="00277CA5"/>
    <w:rsid w:val="00277E1D"/>
    <w:rsid w:val="00277FE4"/>
    <w:rsid w:val="00280555"/>
    <w:rsid w:val="00281FB1"/>
    <w:rsid w:val="00283445"/>
    <w:rsid w:val="00283805"/>
    <w:rsid w:val="00283B25"/>
    <w:rsid w:val="00283ECD"/>
    <w:rsid w:val="00283F74"/>
    <w:rsid w:val="00284002"/>
    <w:rsid w:val="002840FF"/>
    <w:rsid w:val="00284ED0"/>
    <w:rsid w:val="0028521B"/>
    <w:rsid w:val="00285311"/>
    <w:rsid w:val="00285A07"/>
    <w:rsid w:val="00285C95"/>
    <w:rsid w:val="0028628E"/>
    <w:rsid w:val="00286513"/>
    <w:rsid w:val="00287703"/>
    <w:rsid w:val="00290276"/>
    <w:rsid w:val="0029091F"/>
    <w:rsid w:val="00290B8D"/>
    <w:rsid w:val="00290C2A"/>
    <w:rsid w:val="0029112C"/>
    <w:rsid w:val="00291714"/>
    <w:rsid w:val="00291912"/>
    <w:rsid w:val="00291A6D"/>
    <w:rsid w:val="00291A74"/>
    <w:rsid w:val="00291D36"/>
    <w:rsid w:val="002922D8"/>
    <w:rsid w:val="002926B8"/>
    <w:rsid w:val="0029271A"/>
    <w:rsid w:val="00292846"/>
    <w:rsid w:val="00292AB9"/>
    <w:rsid w:val="00292EB6"/>
    <w:rsid w:val="00293244"/>
    <w:rsid w:val="0029383B"/>
    <w:rsid w:val="00293F53"/>
    <w:rsid w:val="002944AF"/>
    <w:rsid w:val="00294550"/>
    <w:rsid w:val="00294CBF"/>
    <w:rsid w:val="00294E6E"/>
    <w:rsid w:val="0029501C"/>
    <w:rsid w:val="002952A5"/>
    <w:rsid w:val="002957B7"/>
    <w:rsid w:val="00295CB4"/>
    <w:rsid w:val="00295D27"/>
    <w:rsid w:val="002962EC"/>
    <w:rsid w:val="00296AED"/>
    <w:rsid w:val="00296F6F"/>
    <w:rsid w:val="002979D9"/>
    <w:rsid w:val="00297AE4"/>
    <w:rsid w:val="00297EF9"/>
    <w:rsid w:val="002A03BD"/>
    <w:rsid w:val="002A0706"/>
    <w:rsid w:val="002A124E"/>
    <w:rsid w:val="002A1491"/>
    <w:rsid w:val="002A1A80"/>
    <w:rsid w:val="002A1F84"/>
    <w:rsid w:val="002A2577"/>
    <w:rsid w:val="002A2DA4"/>
    <w:rsid w:val="002A3F8D"/>
    <w:rsid w:val="002A4744"/>
    <w:rsid w:val="002A47C0"/>
    <w:rsid w:val="002A4B12"/>
    <w:rsid w:val="002A4C46"/>
    <w:rsid w:val="002A5396"/>
    <w:rsid w:val="002A5413"/>
    <w:rsid w:val="002A61EF"/>
    <w:rsid w:val="002A6554"/>
    <w:rsid w:val="002A6F04"/>
    <w:rsid w:val="002A719D"/>
    <w:rsid w:val="002A7753"/>
    <w:rsid w:val="002A7C08"/>
    <w:rsid w:val="002A7C60"/>
    <w:rsid w:val="002B05DC"/>
    <w:rsid w:val="002B1AB4"/>
    <w:rsid w:val="002B1CC8"/>
    <w:rsid w:val="002B2C19"/>
    <w:rsid w:val="002B2E18"/>
    <w:rsid w:val="002B31A9"/>
    <w:rsid w:val="002B3721"/>
    <w:rsid w:val="002B4687"/>
    <w:rsid w:val="002B4C28"/>
    <w:rsid w:val="002B4D9F"/>
    <w:rsid w:val="002B5AE0"/>
    <w:rsid w:val="002B647C"/>
    <w:rsid w:val="002B6CAA"/>
    <w:rsid w:val="002B701C"/>
    <w:rsid w:val="002B755D"/>
    <w:rsid w:val="002B76E6"/>
    <w:rsid w:val="002B7767"/>
    <w:rsid w:val="002B7B1A"/>
    <w:rsid w:val="002C02E6"/>
    <w:rsid w:val="002C086E"/>
    <w:rsid w:val="002C12C0"/>
    <w:rsid w:val="002C14BF"/>
    <w:rsid w:val="002C1EC3"/>
    <w:rsid w:val="002C273C"/>
    <w:rsid w:val="002C34B3"/>
    <w:rsid w:val="002C3774"/>
    <w:rsid w:val="002C37E5"/>
    <w:rsid w:val="002C3D47"/>
    <w:rsid w:val="002C3FA0"/>
    <w:rsid w:val="002C3FBA"/>
    <w:rsid w:val="002C3FF6"/>
    <w:rsid w:val="002C41EF"/>
    <w:rsid w:val="002C4710"/>
    <w:rsid w:val="002C475F"/>
    <w:rsid w:val="002C4972"/>
    <w:rsid w:val="002C4B68"/>
    <w:rsid w:val="002C5382"/>
    <w:rsid w:val="002C5704"/>
    <w:rsid w:val="002C5A6D"/>
    <w:rsid w:val="002C5F2C"/>
    <w:rsid w:val="002C5FF0"/>
    <w:rsid w:val="002C6060"/>
    <w:rsid w:val="002C63EF"/>
    <w:rsid w:val="002C6E29"/>
    <w:rsid w:val="002C6F2D"/>
    <w:rsid w:val="002D011D"/>
    <w:rsid w:val="002D0588"/>
    <w:rsid w:val="002D0F94"/>
    <w:rsid w:val="002D11D6"/>
    <w:rsid w:val="002D24D6"/>
    <w:rsid w:val="002D25F3"/>
    <w:rsid w:val="002D2744"/>
    <w:rsid w:val="002D2B88"/>
    <w:rsid w:val="002D2E85"/>
    <w:rsid w:val="002D316E"/>
    <w:rsid w:val="002D32AF"/>
    <w:rsid w:val="002D3B93"/>
    <w:rsid w:val="002D414C"/>
    <w:rsid w:val="002D4E12"/>
    <w:rsid w:val="002D4E2C"/>
    <w:rsid w:val="002D4EAD"/>
    <w:rsid w:val="002D55E3"/>
    <w:rsid w:val="002D5828"/>
    <w:rsid w:val="002D62BD"/>
    <w:rsid w:val="002D6C72"/>
    <w:rsid w:val="002D6FA1"/>
    <w:rsid w:val="002D7A7D"/>
    <w:rsid w:val="002D7F85"/>
    <w:rsid w:val="002E0A28"/>
    <w:rsid w:val="002E0E8B"/>
    <w:rsid w:val="002E11F6"/>
    <w:rsid w:val="002E1274"/>
    <w:rsid w:val="002E16D6"/>
    <w:rsid w:val="002E1860"/>
    <w:rsid w:val="002E1B2B"/>
    <w:rsid w:val="002E1DB8"/>
    <w:rsid w:val="002E224C"/>
    <w:rsid w:val="002E2513"/>
    <w:rsid w:val="002E28E9"/>
    <w:rsid w:val="002E35AF"/>
    <w:rsid w:val="002E5306"/>
    <w:rsid w:val="002E67B4"/>
    <w:rsid w:val="002E6D16"/>
    <w:rsid w:val="002E6DAD"/>
    <w:rsid w:val="002E7631"/>
    <w:rsid w:val="002E764E"/>
    <w:rsid w:val="002E78D2"/>
    <w:rsid w:val="002E7A0D"/>
    <w:rsid w:val="002E7ADC"/>
    <w:rsid w:val="002E7BC5"/>
    <w:rsid w:val="002F003D"/>
    <w:rsid w:val="002F0403"/>
    <w:rsid w:val="002F0BDE"/>
    <w:rsid w:val="002F1A9B"/>
    <w:rsid w:val="002F1B16"/>
    <w:rsid w:val="002F1DFF"/>
    <w:rsid w:val="002F4874"/>
    <w:rsid w:val="002F4A48"/>
    <w:rsid w:val="002F4B23"/>
    <w:rsid w:val="002F5728"/>
    <w:rsid w:val="002F5B69"/>
    <w:rsid w:val="002F6639"/>
    <w:rsid w:val="002F73A6"/>
    <w:rsid w:val="002F74C9"/>
    <w:rsid w:val="002F7617"/>
    <w:rsid w:val="002F787B"/>
    <w:rsid w:val="00300000"/>
    <w:rsid w:val="0030008C"/>
    <w:rsid w:val="003000F0"/>
    <w:rsid w:val="0030059A"/>
    <w:rsid w:val="0030066F"/>
    <w:rsid w:val="00300C85"/>
    <w:rsid w:val="00300D25"/>
    <w:rsid w:val="00301419"/>
    <w:rsid w:val="00301494"/>
    <w:rsid w:val="00301506"/>
    <w:rsid w:val="00301C4A"/>
    <w:rsid w:val="00302014"/>
    <w:rsid w:val="00302272"/>
    <w:rsid w:val="00303C59"/>
    <w:rsid w:val="003040A7"/>
    <w:rsid w:val="003049C2"/>
    <w:rsid w:val="00304F3F"/>
    <w:rsid w:val="003050FE"/>
    <w:rsid w:val="003053F5"/>
    <w:rsid w:val="0030545B"/>
    <w:rsid w:val="00305CBE"/>
    <w:rsid w:val="00306199"/>
    <w:rsid w:val="00306590"/>
    <w:rsid w:val="00306647"/>
    <w:rsid w:val="00306AA0"/>
    <w:rsid w:val="00306ADB"/>
    <w:rsid w:val="00307001"/>
    <w:rsid w:val="0030711B"/>
    <w:rsid w:val="003076BD"/>
    <w:rsid w:val="003077F0"/>
    <w:rsid w:val="003078CA"/>
    <w:rsid w:val="003109D5"/>
    <w:rsid w:val="00310E44"/>
    <w:rsid w:val="0031122D"/>
    <w:rsid w:val="00311382"/>
    <w:rsid w:val="003119FE"/>
    <w:rsid w:val="00311C25"/>
    <w:rsid w:val="00313789"/>
    <w:rsid w:val="00313CFC"/>
    <w:rsid w:val="003142BD"/>
    <w:rsid w:val="003144D2"/>
    <w:rsid w:val="0031469E"/>
    <w:rsid w:val="0031470A"/>
    <w:rsid w:val="00314C12"/>
    <w:rsid w:val="0031658C"/>
    <w:rsid w:val="00317452"/>
    <w:rsid w:val="00317CCC"/>
    <w:rsid w:val="00320466"/>
    <w:rsid w:val="003204F7"/>
    <w:rsid w:val="00320ABA"/>
    <w:rsid w:val="00320DA3"/>
    <w:rsid w:val="0032125B"/>
    <w:rsid w:val="00321342"/>
    <w:rsid w:val="00321664"/>
    <w:rsid w:val="0032208C"/>
    <w:rsid w:val="00322508"/>
    <w:rsid w:val="0032263E"/>
    <w:rsid w:val="003226C6"/>
    <w:rsid w:val="00322C99"/>
    <w:rsid w:val="003239BE"/>
    <w:rsid w:val="00323C8D"/>
    <w:rsid w:val="00323E5E"/>
    <w:rsid w:val="0032581B"/>
    <w:rsid w:val="00326008"/>
    <w:rsid w:val="003264B0"/>
    <w:rsid w:val="00326777"/>
    <w:rsid w:val="00326AA9"/>
    <w:rsid w:val="00326E66"/>
    <w:rsid w:val="003270A6"/>
    <w:rsid w:val="0032762B"/>
    <w:rsid w:val="00327F88"/>
    <w:rsid w:val="00331074"/>
    <w:rsid w:val="0033173E"/>
    <w:rsid w:val="00331AF5"/>
    <w:rsid w:val="003320FA"/>
    <w:rsid w:val="0033216C"/>
    <w:rsid w:val="003327B3"/>
    <w:rsid w:val="00332860"/>
    <w:rsid w:val="00332E40"/>
    <w:rsid w:val="003348FC"/>
    <w:rsid w:val="00334928"/>
    <w:rsid w:val="00334B78"/>
    <w:rsid w:val="0033511D"/>
    <w:rsid w:val="003353C4"/>
    <w:rsid w:val="00336011"/>
    <w:rsid w:val="00337552"/>
    <w:rsid w:val="00337675"/>
    <w:rsid w:val="00337725"/>
    <w:rsid w:val="00337ACD"/>
    <w:rsid w:val="003404F0"/>
    <w:rsid w:val="003405A4"/>
    <w:rsid w:val="003405B1"/>
    <w:rsid w:val="00340871"/>
    <w:rsid w:val="00340C96"/>
    <w:rsid w:val="0034127D"/>
    <w:rsid w:val="00341668"/>
    <w:rsid w:val="00342268"/>
    <w:rsid w:val="0034262D"/>
    <w:rsid w:val="00342E02"/>
    <w:rsid w:val="003430DE"/>
    <w:rsid w:val="003434A1"/>
    <w:rsid w:val="0034399F"/>
    <w:rsid w:val="003442BD"/>
    <w:rsid w:val="003445C7"/>
    <w:rsid w:val="00345405"/>
    <w:rsid w:val="00345587"/>
    <w:rsid w:val="00345B85"/>
    <w:rsid w:val="00345D54"/>
    <w:rsid w:val="00345D98"/>
    <w:rsid w:val="00346040"/>
    <w:rsid w:val="003461F7"/>
    <w:rsid w:val="00346531"/>
    <w:rsid w:val="00346BE4"/>
    <w:rsid w:val="0034701D"/>
    <w:rsid w:val="00347B18"/>
    <w:rsid w:val="00347BE8"/>
    <w:rsid w:val="00347DCE"/>
    <w:rsid w:val="00347E1D"/>
    <w:rsid w:val="00350219"/>
    <w:rsid w:val="003504DC"/>
    <w:rsid w:val="00350603"/>
    <w:rsid w:val="003508EC"/>
    <w:rsid w:val="00350D6A"/>
    <w:rsid w:val="003512A4"/>
    <w:rsid w:val="003525AF"/>
    <w:rsid w:val="003531CC"/>
    <w:rsid w:val="0035395E"/>
    <w:rsid w:val="00353AEB"/>
    <w:rsid w:val="00353F8A"/>
    <w:rsid w:val="003545E4"/>
    <w:rsid w:val="0035496B"/>
    <w:rsid w:val="00354A9D"/>
    <w:rsid w:val="003554B1"/>
    <w:rsid w:val="003562E9"/>
    <w:rsid w:val="0035687E"/>
    <w:rsid w:val="00356ACF"/>
    <w:rsid w:val="00356EB0"/>
    <w:rsid w:val="00357A0E"/>
    <w:rsid w:val="00360162"/>
    <w:rsid w:val="0036024A"/>
    <w:rsid w:val="00360434"/>
    <w:rsid w:val="00360A96"/>
    <w:rsid w:val="00360F52"/>
    <w:rsid w:val="0036100C"/>
    <w:rsid w:val="00361143"/>
    <w:rsid w:val="00361B8D"/>
    <w:rsid w:val="00361FE3"/>
    <w:rsid w:val="00362040"/>
    <w:rsid w:val="0036208A"/>
    <w:rsid w:val="00362366"/>
    <w:rsid w:val="0036305C"/>
    <w:rsid w:val="00364977"/>
    <w:rsid w:val="00364AFA"/>
    <w:rsid w:val="00364F48"/>
    <w:rsid w:val="0036557C"/>
    <w:rsid w:val="003655B6"/>
    <w:rsid w:val="003659F7"/>
    <w:rsid w:val="00365A5C"/>
    <w:rsid w:val="00365B4C"/>
    <w:rsid w:val="00366604"/>
    <w:rsid w:val="00366F8F"/>
    <w:rsid w:val="00367743"/>
    <w:rsid w:val="00367757"/>
    <w:rsid w:val="00367CA3"/>
    <w:rsid w:val="00367E3C"/>
    <w:rsid w:val="0037017E"/>
    <w:rsid w:val="003705E6"/>
    <w:rsid w:val="00370A3F"/>
    <w:rsid w:val="00371BBD"/>
    <w:rsid w:val="00371DE2"/>
    <w:rsid w:val="003730C9"/>
    <w:rsid w:val="0037333E"/>
    <w:rsid w:val="0037349C"/>
    <w:rsid w:val="00373899"/>
    <w:rsid w:val="0037397F"/>
    <w:rsid w:val="003740A4"/>
    <w:rsid w:val="00374A3C"/>
    <w:rsid w:val="00375A1D"/>
    <w:rsid w:val="00376F61"/>
    <w:rsid w:val="003770E8"/>
    <w:rsid w:val="003773D4"/>
    <w:rsid w:val="00377852"/>
    <w:rsid w:val="00380B82"/>
    <w:rsid w:val="00380BEC"/>
    <w:rsid w:val="00380C63"/>
    <w:rsid w:val="00380D6D"/>
    <w:rsid w:val="00381143"/>
    <w:rsid w:val="00381D61"/>
    <w:rsid w:val="003827C7"/>
    <w:rsid w:val="00382A03"/>
    <w:rsid w:val="00382B0B"/>
    <w:rsid w:val="00382C4C"/>
    <w:rsid w:val="00383698"/>
    <w:rsid w:val="00383E98"/>
    <w:rsid w:val="003853FA"/>
    <w:rsid w:val="003856FD"/>
    <w:rsid w:val="0038606B"/>
    <w:rsid w:val="0038622B"/>
    <w:rsid w:val="003865E5"/>
    <w:rsid w:val="0038666F"/>
    <w:rsid w:val="0038698F"/>
    <w:rsid w:val="00386BB2"/>
    <w:rsid w:val="00386BBD"/>
    <w:rsid w:val="00386F76"/>
    <w:rsid w:val="00387933"/>
    <w:rsid w:val="003903EF"/>
    <w:rsid w:val="0039053E"/>
    <w:rsid w:val="00391644"/>
    <w:rsid w:val="00391801"/>
    <w:rsid w:val="00391AD9"/>
    <w:rsid w:val="00392EA0"/>
    <w:rsid w:val="00393F80"/>
    <w:rsid w:val="003944D0"/>
    <w:rsid w:val="00394A49"/>
    <w:rsid w:val="00394FF3"/>
    <w:rsid w:val="00395927"/>
    <w:rsid w:val="00395E8C"/>
    <w:rsid w:val="00396741"/>
    <w:rsid w:val="00396E81"/>
    <w:rsid w:val="00396F68"/>
    <w:rsid w:val="003972F5"/>
    <w:rsid w:val="003972FC"/>
    <w:rsid w:val="00397DD1"/>
    <w:rsid w:val="003A0021"/>
    <w:rsid w:val="003A01CB"/>
    <w:rsid w:val="003A027D"/>
    <w:rsid w:val="003A074A"/>
    <w:rsid w:val="003A0B6D"/>
    <w:rsid w:val="003A108F"/>
    <w:rsid w:val="003A1675"/>
    <w:rsid w:val="003A1917"/>
    <w:rsid w:val="003A1E23"/>
    <w:rsid w:val="003A1E84"/>
    <w:rsid w:val="003A20CE"/>
    <w:rsid w:val="003A2902"/>
    <w:rsid w:val="003A2EA1"/>
    <w:rsid w:val="003A3409"/>
    <w:rsid w:val="003A391F"/>
    <w:rsid w:val="003A4203"/>
    <w:rsid w:val="003A4DB2"/>
    <w:rsid w:val="003A4DDD"/>
    <w:rsid w:val="003A535A"/>
    <w:rsid w:val="003A615A"/>
    <w:rsid w:val="003A6BB1"/>
    <w:rsid w:val="003A6DBB"/>
    <w:rsid w:val="003A7E6B"/>
    <w:rsid w:val="003A7E6E"/>
    <w:rsid w:val="003B0386"/>
    <w:rsid w:val="003B11E3"/>
    <w:rsid w:val="003B19C8"/>
    <w:rsid w:val="003B1D45"/>
    <w:rsid w:val="003B2218"/>
    <w:rsid w:val="003B2734"/>
    <w:rsid w:val="003B2A4D"/>
    <w:rsid w:val="003B2AC3"/>
    <w:rsid w:val="003B2D9D"/>
    <w:rsid w:val="003B383E"/>
    <w:rsid w:val="003B396A"/>
    <w:rsid w:val="003B3CC9"/>
    <w:rsid w:val="003B41ED"/>
    <w:rsid w:val="003B43A5"/>
    <w:rsid w:val="003B4DA5"/>
    <w:rsid w:val="003B5C32"/>
    <w:rsid w:val="003B5F22"/>
    <w:rsid w:val="003B6135"/>
    <w:rsid w:val="003B6315"/>
    <w:rsid w:val="003B6403"/>
    <w:rsid w:val="003B6426"/>
    <w:rsid w:val="003B71EE"/>
    <w:rsid w:val="003B7270"/>
    <w:rsid w:val="003B77F1"/>
    <w:rsid w:val="003B7BEB"/>
    <w:rsid w:val="003C07C4"/>
    <w:rsid w:val="003C0ED0"/>
    <w:rsid w:val="003C0FC7"/>
    <w:rsid w:val="003C12A3"/>
    <w:rsid w:val="003C1597"/>
    <w:rsid w:val="003C1B6D"/>
    <w:rsid w:val="003C2896"/>
    <w:rsid w:val="003C2998"/>
    <w:rsid w:val="003C2D21"/>
    <w:rsid w:val="003C2D56"/>
    <w:rsid w:val="003C2E2D"/>
    <w:rsid w:val="003C30A4"/>
    <w:rsid w:val="003C3394"/>
    <w:rsid w:val="003C370F"/>
    <w:rsid w:val="003C38F6"/>
    <w:rsid w:val="003C3931"/>
    <w:rsid w:val="003C3CA6"/>
    <w:rsid w:val="003C3D7B"/>
    <w:rsid w:val="003C49AB"/>
    <w:rsid w:val="003C5036"/>
    <w:rsid w:val="003C5E01"/>
    <w:rsid w:val="003C5E2D"/>
    <w:rsid w:val="003C6E63"/>
    <w:rsid w:val="003C72B1"/>
    <w:rsid w:val="003C76E9"/>
    <w:rsid w:val="003C775F"/>
    <w:rsid w:val="003C7BD6"/>
    <w:rsid w:val="003D04A4"/>
    <w:rsid w:val="003D0CA4"/>
    <w:rsid w:val="003D174F"/>
    <w:rsid w:val="003D1B1B"/>
    <w:rsid w:val="003D226E"/>
    <w:rsid w:val="003D2775"/>
    <w:rsid w:val="003D3435"/>
    <w:rsid w:val="003D3897"/>
    <w:rsid w:val="003D391C"/>
    <w:rsid w:val="003D47D1"/>
    <w:rsid w:val="003D5109"/>
    <w:rsid w:val="003D52D1"/>
    <w:rsid w:val="003D66DB"/>
    <w:rsid w:val="003D6704"/>
    <w:rsid w:val="003D6EDE"/>
    <w:rsid w:val="003E0728"/>
    <w:rsid w:val="003E0A8E"/>
    <w:rsid w:val="003E0FD5"/>
    <w:rsid w:val="003E1122"/>
    <w:rsid w:val="003E1714"/>
    <w:rsid w:val="003E178E"/>
    <w:rsid w:val="003E1C5E"/>
    <w:rsid w:val="003E1FC9"/>
    <w:rsid w:val="003E257F"/>
    <w:rsid w:val="003E2690"/>
    <w:rsid w:val="003E2B71"/>
    <w:rsid w:val="003E2D77"/>
    <w:rsid w:val="003E3BE2"/>
    <w:rsid w:val="003E3F78"/>
    <w:rsid w:val="003E4044"/>
    <w:rsid w:val="003E4310"/>
    <w:rsid w:val="003E4440"/>
    <w:rsid w:val="003E4AF9"/>
    <w:rsid w:val="003E4B15"/>
    <w:rsid w:val="003E547C"/>
    <w:rsid w:val="003E5AF8"/>
    <w:rsid w:val="003E6523"/>
    <w:rsid w:val="003E69DC"/>
    <w:rsid w:val="003E6EE1"/>
    <w:rsid w:val="003F18DD"/>
    <w:rsid w:val="003F2230"/>
    <w:rsid w:val="003F26AE"/>
    <w:rsid w:val="003F2BBF"/>
    <w:rsid w:val="003F330E"/>
    <w:rsid w:val="003F36A6"/>
    <w:rsid w:val="003F36E9"/>
    <w:rsid w:val="003F3F3E"/>
    <w:rsid w:val="003F3FFD"/>
    <w:rsid w:val="003F47DE"/>
    <w:rsid w:val="003F4DAB"/>
    <w:rsid w:val="003F4E25"/>
    <w:rsid w:val="003F5CC3"/>
    <w:rsid w:val="003F5EA4"/>
    <w:rsid w:val="003F6026"/>
    <w:rsid w:val="003F66BC"/>
    <w:rsid w:val="003F69B5"/>
    <w:rsid w:val="003F6A00"/>
    <w:rsid w:val="003F6A98"/>
    <w:rsid w:val="003F6A9E"/>
    <w:rsid w:val="003F6D98"/>
    <w:rsid w:val="003F79EB"/>
    <w:rsid w:val="003F7A3A"/>
    <w:rsid w:val="003F7CB1"/>
    <w:rsid w:val="0040015D"/>
    <w:rsid w:val="004006C4"/>
    <w:rsid w:val="004008E0"/>
    <w:rsid w:val="00400F34"/>
    <w:rsid w:val="00400F88"/>
    <w:rsid w:val="00401809"/>
    <w:rsid w:val="00402132"/>
    <w:rsid w:val="00402EE4"/>
    <w:rsid w:val="00403C26"/>
    <w:rsid w:val="00403E56"/>
    <w:rsid w:val="004043CD"/>
    <w:rsid w:val="00404611"/>
    <w:rsid w:val="0040521A"/>
    <w:rsid w:val="00405246"/>
    <w:rsid w:val="0040575F"/>
    <w:rsid w:val="00405782"/>
    <w:rsid w:val="00405837"/>
    <w:rsid w:val="00405E4B"/>
    <w:rsid w:val="00405F16"/>
    <w:rsid w:val="004061FC"/>
    <w:rsid w:val="00407127"/>
    <w:rsid w:val="00407442"/>
    <w:rsid w:val="004074DD"/>
    <w:rsid w:val="00407F47"/>
    <w:rsid w:val="0041066B"/>
    <w:rsid w:val="004106A5"/>
    <w:rsid w:val="00410C40"/>
    <w:rsid w:val="00410C68"/>
    <w:rsid w:val="00411CF2"/>
    <w:rsid w:val="00412B08"/>
    <w:rsid w:val="00412B3A"/>
    <w:rsid w:val="0041326E"/>
    <w:rsid w:val="00413516"/>
    <w:rsid w:val="00413827"/>
    <w:rsid w:val="00413F0C"/>
    <w:rsid w:val="0041452A"/>
    <w:rsid w:val="00414970"/>
    <w:rsid w:val="004149F5"/>
    <w:rsid w:val="00414EC3"/>
    <w:rsid w:val="004156E3"/>
    <w:rsid w:val="004157D9"/>
    <w:rsid w:val="00415A63"/>
    <w:rsid w:val="0041622B"/>
    <w:rsid w:val="00417249"/>
    <w:rsid w:val="00417F93"/>
    <w:rsid w:val="004201FC"/>
    <w:rsid w:val="004204B1"/>
    <w:rsid w:val="00420F0D"/>
    <w:rsid w:val="004210E9"/>
    <w:rsid w:val="00421A29"/>
    <w:rsid w:val="00421DAA"/>
    <w:rsid w:val="004223AB"/>
    <w:rsid w:val="004224DC"/>
    <w:rsid w:val="00422C0C"/>
    <w:rsid w:val="004233D1"/>
    <w:rsid w:val="00423CA1"/>
    <w:rsid w:val="00423DBE"/>
    <w:rsid w:val="004245DE"/>
    <w:rsid w:val="004249CA"/>
    <w:rsid w:val="0042589B"/>
    <w:rsid w:val="00425D92"/>
    <w:rsid w:val="00426147"/>
    <w:rsid w:val="00426833"/>
    <w:rsid w:val="004269C1"/>
    <w:rsid w:val="00427132"/>
    <w:rsid w:val="004277EA"/>
    <w:rsid w:val="00427DA2"/>
    <w:rsid w:val="00430548"/>
    <w:rsid w:val="0043067D"/>
    <w:rsid w:val="00430850"/>
    <w:rsid w:val="0043099F"/>
    <w:rsid w:val="00431C91"/>
    <w:rsid w:val="00432352"/>
    <w:rsid w:val="0043247D"/>
    <w:rsid w:val="004324AA"/>
    <w:rsid w:val="0043250B"/>
    <w:rsid w:val="004328AB"/>
    <w:rsid w:val="00432D35"/>
    <w:rsid w:val="00433206"/>
    <w:rsid w:val="00433BD9"/>
    <w:rsid w:val="00433FBC"/>
    <w:rsid w:val="00434BBF"/>
    <w:rsid w:val="00435064"/>
    <w:rsid w:val="00436AE1"/>
    <w:rsid w:val="00437353"/>
    <w:rsid w:val="00437402"/>
    <w:rsid w:val="004402D0"/>
    <w:rsid w:val="00440C90"/>
    <w:rsid w:val="00441235"/>
    <w:rsid w:val="0044181A"/>
    <w:rsid w:val="00441943"/>
    <w:rsid w:val="00441E1B"/>
    <w:rsid w:val="0044235D"/>
    <w:rsid w:val="00442537"/>
    <w:rsid w:val="004432D5"/>
    <w:rsid w:val="0044387C"/>
    <w:rsid w:val="00443AF3"/>
    <w:rsid w:val="00443D54"/>
    <w:rsid w:val="004440EA"/>
    <w:rsid w:val="00444EA7"/>
    <w:rsid w:val="00445321"/>
    <w:rsid w:val="00445A65"/>
    <w:rsid w:val="0044608D"/>
    <w:rsid w:val="004460FE"/>
    <w:rsid w:val="00447209"/>
    <w:rsid w:val="004472D2"/>
    <w:rsid w:val="004474BE"/>
    <w:rsid w:val="00447939"/>
    <w:rsid w:val="00447A13"/>
    <w:rsid w:val="00447CF4"/>
    <w:rsid w:val="0045096D"/>
    <w:rsid w:val="00450BD9"/>
    <w:rsid w:val="00450FD3"/>
    <w:rsid w:val="004519AD"/>
    <w:rsid w:val="00452036"/>
    <w:rsid w:val="00452076"/>
    <w:rsid w:val="00452467"/>
    <w:rsid w:val="00452A4E"/>
    <w:rsid w:val="00452F14"/>
    <w:rsid w:val="0045316E"/>
    <w:rsid w:val="00453405"/>
    <w:rsid w:val="004535DD"/>
    <w:rsid w:val="004540C2"/>
    <w:rsid w:val="00454427"/>
    <w:rsid w:val="00455020"/>
    <w:rsid w:val="00455A84"/>
    <w:rsid w:val="00456298"/>
    <w:rsid w:val="0045662F"/>
    <w:rsid w:val="00456B08"/>
    <w:rsid w:val="00456EE2"/>
    <w:rsid w:val="004570DA"/>
    <w:rsid w:val="004571BA"/>
    <w:rsid w:val="00457EE5"/>
    <w:rsid w:val="004604A9"/>
    <w:rsid w:val="004611B8"/>
    <w:rsid w:val="00461A75"/>
    <w:rsid w:val="00461BE1"/>
    <w:rsid w:val="004620B0"/>
    <w:rsid w:val="0046252D"/>
    <w:rsid w:val="00462540"/>
    <w:rsid w:val="00462B76"/>
    <w:rsid w:val="00462B93"/>
    <w:rsid w:val="004633FD"/>
    <w:rsid w:val="004639D0"/>
    <w:rsid w:val="004645D3"/>
    <w:rsid w:val="00464876"/>
    <w:rsid w:val="004650A8"/>
    <w:rsid w:val="00466247"/>
    <w:rsid w:val="00467972"/>
    <w:rsid w:val="00470D0E"/>
    <w:rsid w:val="00470DF1"/>
    <w:rsid w:val="00470F33"/>
    <w:rsid w:val="004710C5"/>
    <w:rsid w:val="00471139"/>
    <w:rsid w:val="004714E6"/>
    <w:rsid w:val="00471950"/>
    <w:rsid w:val="00471C03"/>
    <w:rsid w:val="00472AA3"/>
    <w:rsid w:val="00472E7F"/>
    <w:rsid w:val="00473919"/>
    <w:rsid w:val="00473AAA"/>
    <w:rsid w:val="00473DA6"/>
    <w:rsid w:val="00474267"/>
    <w:rsid w:val="00474829"/>
    <w:rsid w:val="004751DA"/>
    <w:rsid w:val="00475A2F"/>
    <w:rsid w:val="00475B76"/>
    <w:rsid w:val="0047609B"/>
    <w:rsid w:val="004760A7"/>
    <w:rsid w:val="004770C9"/>
    <w:rsid w:val="0047779A"/>
    <w:rsid w:val="00477ABD"/>
    <w:rsid w:val="00477F60"/>
    <w:rsid w:val="004806B6"/>
    <w:rsid w:val="00480DFA"/>
    <w:rsid w:val="00481948"/>
    <w:rsid w:val="0048194A"/>
    <w:rsid w:val="00481AA0"/>
    <w:rsid w:val="00481BA4"/>
    <w:rsid w:val="00482195"/>
    <w:rsid w:val="00482301"/>
    <w:rsid w:val="0048268C"/>
    <w:rsid w:val="004827B7"/>
    <w:rsid w:val="004827F6"/>
    <w:rsid w:val="00482AA7"/>
    <w:rsid w:val="00482C10"/>
    <w:rsid w:val="0048338B"/>
    <w:rsid w:val="00483F89"/>
    <w:rsid w:val="004859C7"/>
    <w:rsid w:val="00485A04"/>
    <w:rsid w:val="00485A43"/>
    <w:rsid w:val="004861D8"/>
    <w:rsid w:val="00486B0E"/>
    <w:rsid w:val="00487323"/>
    <w:rsid w:val="00487AC6"/>
    <w:rsid w:val="0049012D"/>
    <w:rsid w:val="004902A5"/>
    <w:rsid w:val="00490409"/>
    <w:rsid w:val="00490578"/>
    <w:rsid w:val="00490596"/>
    <w:rsid w:val="00490D0B"/>
    <w:rsid w:val="0049193C"/>
    <w:rsid w:val="00491BE2"/>
    <w:rsid w:val="0049228B"/>
    <w:rsid w:val="004926B0"/>
    <w:rsid w:val="00492AE9"/>
    <w:rsid w:val="00492D35"/>
    <w:rsid w:val="00492E86"/>
    <w:rsid w:val="00492FF7"/>
    <w:rsid w:val="004938A9"/>
    <w:rsid w:val="00493EE5"/>
    <w:rsid w:val="00494212"/>
    <w:rsid w:val="00494BB6"/>
    <w:rsid w:val="00494EA2"/>
    <w:rsid w:val="0049504F"/>
    <w:rsid w:val="0049536D"/>
    <w:rsid w:val="00495D40"/>
    <w:rsid w:val="00496156"/>
    <w:rsid w:val="004966DD"/>
    <w:rsid w:val="00496E63"/>
    <w:rsid w:val="004A00B5"/>
    <w:rsid w:val="004A0B40"/>
    <w:rsid w:val="004A0E43"/>
    <w:rsid w:val="004A0E53"/>
    <w:rsid w:val="004A13DB"/>
    <w:rsid w:val="004A1A58"/>
    <w:rsid w:val="004A272C"/>
    <w:rsid w:val="004A2DA1"/>
    <w:rsid w:val="004A2F95"/>
    <w:rsid w:val="004A3580"/>
    <w:rsid w:val="004A35A3"/>
    <w:rsid w:val="004A37AA"/>
    <w:rsid w:val="004A3DE9"/>
    <w:rsid w:val="004A445B"/>
    <w:rsid w:val="004A4C7B"/>
    <w:rsid w:val="004A51C4"/>
    <w:rsid w:val="004A5729"/>
    <w:rsid w:val="004A58CD"/>
    <w:rsid w:val="004A61B3"/>
    <w:rsid w:val="004A637A"/>
    <w:rsid w:val="004A69CA"/>
    <w:rsid w:val="004A69D1"/>
    <w:rsid w:val="004A6B13"/>
    <w:rsid w:val="004A6BB3"/>
    <w:rsid w:val="004A6C29"/>
    <w:rsid w:val="004A6CCE"/>
    <w:rsid w:val="004A6E44"/>
    <w:rsid w:val="004A6EE9"/>
    <w:rsid w:val="004A732E"/>
    <w:rsid w:val="004A7A94"/>
    <w:rsid w:val="004B0C93"/>
    <w:rsid w:val="004B10F3"/>
    <w:rsid w:val="004B1259"/>
    <w:rsid w:val="004B1349"/>
    <w:rsid w:val="004B171E"/>
    <w:rsid w:val="004B1765"/>
    <w:rsid w:val="004B1BB0"/>
    <w:rsid w:val="004B2BFA"/>
    <w:rsid w:val="004B2C52"/>
    <w:rsid w:val="004B30C2"/>
    <w:rsid w:val="004B424F"/>
    <w:rsid w:val="004B43EE"/>
    <w:rsid w:val="004B44B0"/>
    <w:rsid w:val="004B490E"/>
    <w:rsid w:val="004B4934"/>
    <w:rsid w:val="004B49CC"/>
    <w:rsid w:val="004B4B07"/>
    <w:rsid w:val="004B4EC3"/>
    <w:rsid w:val="004B50F7"/>
    <w:rsid w:val="004B5463"/>
    <w:rsid w:val="004B6A77"/>
    <w:rsid w:val="004B6A9B"/>
    <w:rsid w:val="004B6AB5"/>
    <w:rsid w:val="004B6C2A"/>
    <w:rsid w:val="004C00CB"/>
    <w:rsid w:val="004C01F3"/>
    <w:rsid w:val="004C0282"/>
    <w:rsid w:val="004C0968"/>
    <w:rsid w:val="004C0A9F"/>
    <w:rsid w:val="004C0E41"/>
    <w:rsid w:val="004C1536"/>
    <w:rsid w:val="004C1693"/>
    <w:rsid w:val="004C169A"/>
    <w:rsid w:val="004C17F7"/>
    <w:rsid w:val="004C187D"/>
    <w:rsid w:val="004C2D72"/>
    <w:rsid w:val="004C31E6"/>
    <w:rsid w:val="004C3390"/>
    <w:rsid w:val="004C3420"/>
    <w:rsid w:val="004C3810"/>
    <w:rsid w:val="004C3B5E"/>
    <w:rsid w:val="004C3DAB"/>
    <w:rsid w:val="004C526C"/>
    <w:rsid w:val="004C52BC"/>
    <w:rsid w:val="004C5459"/>
    <w:rsid w:val="004C5A89"/>
    <w:rsid w:val="004C5D31"/>
    <w:rsid w:val="004C5DEA"/>
    <w:rsid w:val="004C626D"/>
    <w:rsid w:val="004C6A63"/>
    <w:rsid w:val="004C6B0C"/>
    <w:rsid w:val="004C6BD0"/>
    <w:rsid w:val="004C6C5E"/>
    <w:rsid w:val="004C71AE"/>
    <w:rsid w:val="004C765F"/>
    <w:rsid w:val="004C785A"/>
    <w:rsid w:val="004C7F16"/>
    <w:rsid w:val="004D0198"/>
    <w:rsid w:val="004D066C"/>
    <w:rsid w:val="004D0B7E"/>
    <w:rsid w:val="004D11E6"/>
    <w:rsid w:val="004D18A6"/>
    <w:rsid w:val="004D1DAB"/>
    <w:rsid w:val="004D22C1"/>
    <w:rsid w:val="004D22EB"/>
    <w:rsid w:val="004D22ED"/>
    <w:rsid w:val="004D2B2B"/>
    <w:rsid w:val="004D2F86"/>
    <w:rsid w:val="004D3317"/>
    <w:rsid w:val="004D35C9"/>
    <w:rsid w:val="004D3661"/>
    <w:rsid w:val="004D3A87"/>
    <w:rsid w:val="004D3B73"/>
    <w:rsid w:val="004D3FE6"/>
    <w:rsid w:val="004D46DD"/>
    <w:rsid w:val="004D4F92"/>
    <w:rsid w:val="004D51DD"/>
    <w:rsid w:val="004D592D"/>
    <w:rsid w:val="004D5A4B"/>
    <w:rsid w:val="004D618F"/>
    <w:rsid w:val="004D62EB"/>
    <w:rsid w:val="004D6642"/>
    <w:rsid w:val="004D6A29"/>
    <w:rsid w:val="004D6EC2"/>
    <w:rsid w:val="004D71A2"/>
    <w:rsid w:val="004D763E"/>
    <w:rsid w:val="004D787B"/>
    <w:rsid w:val="004D7BD9"/>
    <w:rsid w:val="004D7E19"/>
    <w:rsid w:val="004E0862"/>
    <w:rsid w:val="004E19EF"/>
    <w:rsid w:val="004E275D"/>
    <w:rsid w:val="004E361B"/>
    <w:rsid w:val="004E3A2E"/>
    <w:rsid w:val="004E3E03"/>
    <w:rsid w:val="004E41C7"/>
    <w:rsid w:val="004E4713"/>
    <w:rsid w:val="004E47AE"/>
    <w:rsid w:val="004E54D7"/>
    <w:rsid w:val="004E5571"/>
    <w:rsid w:val="004E5C7F"/>
    <w:rsid w:val="004E6232"/>
    <w:rsid w:val="004E631F"/>
    <w:rsid w:val="004E75C5"/>
    <w:rsid w:val="004E78CC"/>
    <w:rsid w:val="004E79A6"/>
    <w:rsid w:val="004F002D"/>
    <w:rsid w:val="004F01D8"/>
    <w:rsid w:val="004F023C"/>
    <w:rsid w:val="004F0348"/>
    <w:rsid w:val="004F0484"/>
    <w:rsid w:val="004F0632"/>
    <w:rsid w:val="004F06C5"/>
    <w:rsid w:val="004F106E"/>
    <w:rsid w:val="004F12B4"/>
    <w:rsid w:val="004F1777"/>
    <w:rsid w:val="004F1E56"/>
    <w:rsid w:val="004F1FA6"/>
    <w:rsid w:val="004F2161"/>
    <w:rsid w:val="004F251E"/>
    <w:rsid w:val="004F2595"/>
    <w:rsid w:val="004F2749"/>
    <w:rsid w:val="004F385B"/>
    <w:rsid w:val="004F3BD9"/>
    <w:rsid w:val="004F3DC8"/>
    <w:rsid w:val="004F3FA6"/>
    <w:rsid w:val="004F48EA"/>
    <w:rsid w:val="004F4A5D"/>
    <w:rsid w:val="004F5038"/>
    <w:rsid w:val="004F5EFB"/>
    <w:rsid w:val="004F6D14"/>
    <w:rsid w:val="004F6D25"/>
    <w:rsid w:val="004F6E3F"/>
    <w:rsid w:val="004F7355"/>
    <w:rsid w:val="004F79E8"/>
    <w:rsid w:val="004F7CC4"/>
    <w:rsid w:val="00500273"/>
    <w:rsid w:val="00500E9D"/>
    <w:rsid w:val="005011B5"/>
    <w:rsid w:val="0050161E"/>
    <w:rsid w:val="00501893"/>
    <w:rsid w:val="00501A31"/>
    <w:rsid w:val="00501C82"/>
    <w:rsid w:val="00501CD4"/>
    <w:rsid w:val="00502144"/>
    <w:rsid w:val="00502640"/>
    <w:rsid w:val="00502651"/>
    <w:rsid w:val="00502708"/>
    <w:rsid w:val="005027CD"/>
    <w:rsid w:val="00502921"/>
    <w:rsid w:val="005029E7"/>
    <w:rsid w:val="0050326D"/>
    <w:rsid w:val="0050327A"/>
    <w:rsid w:val="005036CF"/>
    <w:rsid w:val="0050377B"/>
    <w:rsid w:val="0050379C"/>
    <w:rsid w:val="00503B39"/>
    <w:rsid w:val="00504AEC"/>
    <w:rsid w:val="00505710"/>
    <w:rsid w:val="00505C84"/>
    <w:rsid w:val="00506026"/>
    <w:rsid w:val="0050632F"/>
    <w:rsid w:val="0050664F"/>
    <w:rsid w:val="00506E50"/>
    <w:rsid w:val="00510BC5"/>
    <w:rsid w:val="00510F9B"/>
    <w:rsid w:val="0051158E"/>
    <w:rsid w:val="0051197C"/>
    <w:rsid w:val="0051226F"/>
    <w:rsid w:val="0051290B"/>
    <w:rsid w:val="00512D13"/>
    <w:rsid w:val="0051302B"/>
    <w:rsid w:val="005137C9"/>
    <w:rsid w:val="00514302"/>
    <w:rsid w:val="00514C93"/>
    <w:rsid w:val="005159FB"/>
    <w:rsid w:val="00516C2D"/>
    <w:rsid w:val="005171EB"/>
    <w:rsid w:val="005172EE"/>
    <w:rsid w:val="00517396"/>
    <w:rsid w:val="00517AA6"/>
    <w:rsid w:val="00520063"/>
    <w:rsid w:val="005205C4"/>
    <w:rsid w:val="00520708"/>
    <w:rsid w:val="0052089F"/>
    <w:rsid w:val="00520974"/>
    <w:rsid w:val="00520FCB"/>
    <w:rsid w:val="00521891"/>
    <w:rsid w:val="00521EB0"/>
    <w:rsid w:val="005220BD"/>
    <w:rsid w:val="005226BF"/>
    <w:rsid w:val="00522DB8"/>
    <w:rsid w:val="0052326E"/>
    <w:rsid w:val="00523586"/>
    <w:rsid w:val="00523794"/>
    <w:rsid w:val="005237CF"/>
    <w:rsid w:val="005238D2"/>
    <w:rsid w:val="0052400D"/>
    <w:rsid w:val="00524209"/>
    <w:rsid w:val="0052445B"/>
    <w:rsid w:val="00524521"/>
    <w:rsid w:val="00524684"/>
    <w:rsid w:val="00524BCB"/>
    <w:rsid w:val="00525558"/>
    <w:rsid w:val="005256E9"/>
    <w:rsid w:val="00525D41"/>
    <w:rsid w:val="00525DE3"/>
    <w:rsid w:val="0052666C"/>
    <w:rsid w:val="00527CFE"/>
    <w:rsid w:val="00527F2D"/>
    <w:rsid w:val="00530074"/>
    <w:rsid w:val="005304F0"/>
    <w:rsid w:val="005306FF"/>
    <w:rsid w:val="00530C54"/>
    <w:rsid w:val="0053188A"/>
    <w:rsid w:val="00532460"/>
    <w:rsid w:val="005325FF"/>
    <w:rsid w:val="00533141"/>
    <w:rsid w:val="00534484"/>
    <w:rsid w:val="00534557"/>
    <w:rsid w:val="005348EC"/>
    <w:rsid w:val="00534A70"/>
    <w:rsid w:val="00534F43"/>
    <w:rsid w:val="005351FB"/>
    <w:rsid w:val="00535565"/>
    <w:rsid w:val="0053649F"/>
    <w:rsid w:val="00536654"/>
    <w:rsid w:val="00536A36"/>
    <w:rsid w:val="00536BA6"/>
    <w:rsid w:val="00536FCB"/>
    <w:rsid w:val="005372E9"/>
    <w:rsid w:val="005375C2"/>
    <w:rsid w:val="00537BDE"/>
    <w:rsid w:val="00537C10"/>
    <w:rsid w:val="00537E39"/>
    <w:rsid w:val="00540B15"/>
    <w:rsid w:val="00541B0B"/>
    <w:rsid w:val="00541B90"/>
    <w:rsid w:val="0054296E"/>
    <w:rsid w:val="00542A17"/>
    <w:rsid w:val="00543E2B"/>
    <w:rsid w:val="00544258"/>
    <w:rsid w:val="00544300"/>
    <w:rsid w:val="005445FF"/>
    <w:rsid w:val="0054467A"/>
    <w:rsid w:val="005450E1"/>
    <w:rsid w:val="00545277"/>
    <w:rsid w:val="00545469"/>
    <w:rsid w:val="00545B6A"/>
    <w:rsid w:val="00545FF1"/>
    <w:rsid w:val="005466BB"/>
    <w:rsid w:val="00547DCE"/>
    <w:rsid w:val="005506E0"/>
    <w:rsid w:val="00551133"/>
    <w:rsid w:val="005517B6"/>
    <w:rsid w:val="00551C4C"/>
    <w:rsid w:val="00552559"/>
    <w:rsid w:val="0055281A"/>
    <w:rsid w:val="00552AE1"/>
    <w:rsid w:val="00552FE7"/>
    <w:rsid w:val="005532DC"/>
    <w:rsid w:val="00553A21"/>
    <w:rsid w:val="005546FA"/>
    <w:rsid w:val="005548D6"/>
    <w:rsid w:val="00554A25"/>
    <w:rsid w:val="00554B87"/>
    <w:rsid w:val="00554D54"/>
    <w:rsid w:val="005553C5"/>
    <w:rsid w:val="00555CAA"/>
    <w:rsid w:val="00555EA5"/>
    <w:rsid w:val="005562C6"/>
    <w:rsid w:val="005563BD"/>
    <w:rsid w:val="00556B5B"/>
    <w:rsid w:val="005571BB"/>
    <w:rsid w:val="00557374"/>
    <w:rsid w:val="005579D9"/>
    <w:rsid w:val="00557BBE"/>
    <w:rsid w:val="00557C34"/>
    <w:rsid w:val="00560004"/>
    <w:rsid w:val="0056024B"/>
    <w:rsid w:val="0056042B"/>
    <w:rsid w:val="005612C0"/>
    <w:rsid w:val="00562E89"/>
    <w:rsid w:val="005636E9"/>
    <w:rsid w:val="00563B72"/>
    <w:rsid w:val="00563BAA"/>
    <w:rsid w:val="00563C8E"/>
    <w:rsid w:val="00563DD0"/>
    <w:rsid w:val="00564469"/>
    <w:rsid w:val="005646A0"/>
    <w:rsid w:val="00564B68"/>
    <w:rsid w:val="005657CB"/>
    <w:rsid w:val="0056589A"/>
    <w:rsid w:val="0056664A"/>
    <w:rsid w:val="00566D16"/>
    <w:rsid w:val="00566FF8"/>
    <w:rsid w:val="0056791A"/>
    <w:rsid w:val="00570FC3"/>
    <w:rsid w:val="0057114C"/>
    <w:rsid w:val="00571395"/>
    <w:rsid w:val="00571580"/>
    <w:rsid w:val="005717EF"/>
    <w:rsid w:val="005725DC"/>
    <w:rsid w:val="00572743"/>
    <w:rsid w:val="00572744"/>
    <w:rsid w:val="00572D0B"/>
    <w:rsid w:val="005733D6"/>
    <w:rsid w:val="00573592"/>
    <w:rsid w:val="00573773"/>
    <w:rsid w:val="00574EA5"/>
    <w:rsid w:val="0057504A"/>
    <w:rsid w:val="005750DE"/>
    <w:rsid w:val="00575168"/>
    <w:rsid w:val="00576317"/>
    <w:rsid w:val="00576365"/>
    <w:rsid w:val="00576C76"/>
    <w:rsid w:val="00576D67"/>
    <w:rsid w:val="0057759E"/>
    <w:rsid w:val="00580299"/>
    <w:rsid w:val="00580B29"/>
    <w:rsid w:val="00580D68"/>
    <w:rsid w:val="00581373"/>
    <w:rsid w:val="0058162F"/>
    <w:rsid w:val="00581B55"/>
    <w:rsid w:val="00582E02"/>
    <w:rsid w:val="005836BD"/>
    <w:rsid w:val="005839D1"/>
    <w:rsid w:val="00583E8A"/>
    <w:rsid w:val="00583F5C"/>
    <w:rsid w:val="00584706"/>
    <w:rsid w:val="005849FA"/>
    <w:rsid w:val="00585623"/>
    <w:rsid w:val="0058581E"/>
    <w:rsid w:val="00585D89"/>
    <w:rsid w:val="00586044"/>
    <w:rsid w:val="0058665B"/>
    <w:rsid w:val="00586738"/>
    <w:rsid w:val="00587A06"/>
    <w:rsid w:val="005900F9"/>
    <w:rsid w:val="00590181"/>
    <w:rsid w:val="005901A3"/>
    <w:rsid w:val="00590E49"/>
    <w:rsid w:val="00590F95"/>
    <w:rsid w:val="00590FF5"/>
    <w:rsid w:val="00591005"/>
    <w:rsid w:val="005912DA"/>
    <w:rsid w:val="00591398"/>
    <w:rsid w:val="005918EA"/>
    <w:rsid w:val="0059235B"/>
    <w:rsid w:val="005926AE"/>
    <w:rsid w:val="005928B8"/>
    <w:rsid w:val="00592C6A"/>
    <w:rsid w:val="0059313E"/>
    <w:rsid w:val="00593447"/>
    <w:rsid w:val="0059360A"/>
    <w:rsid w:val="00593718"/>
    <w:rsid w:val="00593810"/>
    <w:rsid w:val="0059387A"/>
    <w:rsid w:val="00594B27"/>
    <w:rsid w:val="00595391"/>
    <w:rsid w:val="005955B6"/>
    <w:rsid w:val="005958F4"/>
    <w:rsid w:val="00595B22"/>
    <w:rsid w:val="0059620A"/>
    <w:rsid w:val="005963E8"/>
    <w:rsid w:val="0059655D"/>
    <w:rsid w:val="00596A0F"/>
    <w:rsid w:val="005977AD"/>
    <w:rsid w:val="00597F08"/>
    <w:rsid w:val="005A027A"/>
    <w:rsid w:val="005A0385"/>
    <w:rsid w:val="005A051C"/>
    <w:rsid w:val="005A0920"/>
    <w:rsid w:val="005A0BEB"/>
    <w:rsid w:val="005A13FF"/>
    <w:rsid w:val="005A22C8"/>
    <w:rsid w:val="005A27C2"/>
    <w:rsid w:val="005A4548"/>
    <w:rsid w:val="005A48F6"/>
    <w:rsid w:val="005A5502"/>
    <w:rsid w:val="005A6FE9"/>
    <w:rsid w:val="005A77E4"/>
    <w:rsid w:val="005B0783"/>
    <w:rsid w:val="005B1588"/>
    <w:rsid w:val="005B208B"/>
    <w:rsid w:val="005B29E8"/>
    <w:rsid w:val="005B29E9"/>
    <w:rsid w:val="005B2A82"/>
    <w:rsid w:val="005B2C3F"/>
    <w:rsid w:val="005B346F"/>
    <w:rsid w:val="005B3878"/>
    <w:rsid w:val="005B3EF3"/>
    <w:rsid w:val="005B526C"/>
    <w:rsid w:val="005B530D"/>
    <w:rsid w:val="005B6405"/>
    <w:rsid w:val="005B6654"/>
    <w:rsid w:val="005B6C17"/>
    <w:rsid w:val="005B7013"/>
    <w:rsid w:val="005B7149"/>
    <w:rsid w:val="005B7636"/>
    <w:rsid w:val="005C0442"/>
    <w:rsid w:val="005C08F6"/>
    <w:rsid w:val="005C091F"/>
    <w:rsid w:val="005C1B9B"/>
    <w:rsid w:val="005C3036"/>
    <w:rsid w:val="005C3EDF"/>
    <w:rsid w:val="005C3F9E"/>
    <w:rsid w:val="005C4312"/>
    <w:rsid w:val="005C4D3F"/>
    <w:rsid w:val="005C55DE"/>
    <w:rsid w:val="005C5A93"/>
    <w:rsid w:val="005C6160"/>
    <w:rsid w:val="005C6BEC"/>
    <w:rsid w:val="005C7428"/>
    <w:rsid w:val="005C760B"/>
    <w:rsid w:val="005C7E3C"/>
    <w:rsid w:val="005D07AB"/>
    <w:rsid w:val="005D096A"/>
    <w:rsid w:val="005D0D1E"/>
    <w:rsid w:val="005D15A0"/>
    <w:rsid w:val="005D19E1"/>
    <w:rsid w:val="005D1AE5"/>
    <w:rsid w:val="005D2040"/>
    <w:rsid w:val="005D217B"/>
    <w:rsid w:val="005D293F"/>
    <w:rsid w:val="005D2A4A"/>
    <w:rsid w:val="005D2A93"/>
    <w:rsid w:val="005D2EBB"/>
    <w:rsid w:val="005D2F70"/>
    <w:rsid w:val="005D2F99"/>
    <w:rsid w:val="005D345F"/>
    <w:rsid w:val="005D3832"/>
    <w:rsid w:val="005D3F4A"/>
    <w:rsid w:val="005D4E79"/>
    <w:rsid w:val="005D5601"/>
    <w:rsid w:val="005D60B6"/>
    <w:rsid w:val="005D615F"/>
    <w:rsid w:val="005D6697"/>
    <w:rsid w:val="005D6CD9"/>
    <w:rsid w:val="005D74B3"/>
    <w:rsid w:val="005D7BFE"/>
    <w:rsid w:val="005E017E"/>
    <w:rsid w:val="005E03C9"/>
    <w:rsid w:val="005E0B43"/>
    <w:rsid w:val="005E0BFB"/>
    <w:rsid w:val="005E150C"/>
    <w:rsid w:val="005E1A2A"/>
    <w:rsid w:val="005E204D"/>
    <w:rsid w:val="005E2849"/>
    <w:rsid w:val="005E2B64"/>
    <w:rsid w:val="005E2EBE"/>
    <w:rsid w:val="005E39AD"/>
    <w:rsid w:val="005E39CF"/>
    <w:rsid w:val="005E3B2B"/>
    <w:rsid w:val="005E3CB6"/>
    <w:rsid w:val="005E3F1B"/>
    <w:rsid w:val="005E4206"/>
    <w:rsid w:val="005E4757"/>
    <w:rsid w:val="005E4E46"/>
    <w:rsid w:val="005E513C"/>
    <w:rsid w:val="005E543C"/>
    <w:rsid w:val="005E58B4"/>
    <w:rsid w:val="005E5A1E"/>
    <w:rsid w:val="005E5FA0"/>
    <w:rsid w:val="005E60E3"/>
    <w:rsid w:val="005E696D"/>
    <w:rsid w:val="005E6C85"/>
    <w:rsid w:val="005E6E3C"/>
    <w:rsid w:val="005E6ED0"/>
    <w:rsid w:val="005E6FDD"/>
    <w:rsid w:val="005F088E"/>
    <w:rsid w:val="005F0C85"/>
    <w:rsid w:val="005F1D70"/>
    <w:rsid w:val="005F1F01"/>
    <w:rsid w:val="005F1F41"/>
    <w:rsid w:val="005F20CF"/>
    <w:rsid w:val="005F22B0"/>
    <w:rsid w:val="005F2A05"/>
    <w:rsid w:val="005F337C"/>
    <w:rsid w:val="005F40E4"/>
    <w:rsid w:val="005F42DA"/>
    <w:rsid w:val="005F43C2"/>
    <w:rsid w:val="005F4FD5"/>
    <w:rsid w:val="005F5450"/>
    <w:rsid w:val="005F5F49"/>
    <w:rsid w:val="005F7A50"/>
    <w:rsid w:val="00600C8F"/>
    <w:rsid w:val="00601F12"/>
    <w:rsid w:val="006029B0"/>
    <w:rsid w:val="00602D21"/>
    <w:rsid w:val="00603CD1"/>
    <w:rsid w:val="00604A17"/>
    <w:rsid w:val="00604DE4"/>
    <w:rsid w:val="006050B6"/>
    <w:rsid w:val="0060533A"/>
    <w:rsid w:val="00605780"/>
    <w:rsid w:val="00605A96"/>
    <w:rsid w:val="00605E7D"/>
    <w:rsid w:val="006061E1"/>
    <w:rsid w:val="00606FC4"/>
    <w:rsid w:val="00607C87"/>
    <w:rsid w:val="006107CC"/>
    <w:rsid w:val="00611010"/>
    <w:rsid w:val="00611BD3"/>
    <w:rsid w:val="00611EBF"/>
    <w:rsid w:val="006123D8"/>
    <w:rsid w:val="006126E9"/>
    <w:rsid w:val="0061273E"/>
    <w:rsid w:val="00612F35"/>
    <w:rsid w:val="00612F99"/>
    <w:rsid w:val="0061375E"/>
    <w:rsid w:val="00613BE4"/>
    <w:rsid w:val="00613C65"/>
    <w:rsid w:val="00613F40"/>
    <w:rsid w:val="00616059"/>
    <w:rsid w:val="00616690"/>
    <w:rsid w:val="00616D09"/>
    <w:rsid w:val="0061700B"/>
    <w:rsid w:val="006178B3"/>
    <w:rsid w:val="00617D48"/>
    <w:rsid w:val="00617FD2"/>
    <w:rsid w:val="006206F9"/>
    <w:rsid w:val="00621BF2"/>
    <w:rsid w:val="00621D96"/>
    <w:rsid w:val="00622631"/>
    <w:rsid w:val="0062265E"/>
    <w:rsid w:val="00622896"/>
    <w:rsid w:val="00622919"/>
    <w:rsid w:val="00622A0B"/>
    <w:rsid w:val="00622DFA"/>
    <w:rsid w:val="0062311D"/>
    <w:rsid w:val="00623323"/>
    <w:rsid w:val="0062347F"/>
    <w:rsid w:val="00623BDB"/>
    <w:rsid w:val="00623DAC"/>
    <w:rsid w:val="00623ECF"/>
    <w:rsid w:val="00623EEF"/>
    <w:rsid w:val="00624082"/>
    <w:rsid w:val="0062422B"/>
    <w:rsid w:val="0062424A"/>
    <w:rsid w:val="0062425D"/>
    <w:rsid w:val="00625AA4"/>
    <w:rsid w:val="00626C1C"/>
    <w:rsid w:val="00626E6E"/>
    <w:rsid w:val="00631135"/>
    <w:rsid w:val="0063133F"/>
    <w:rsid w:val="0063214C"/>
    <w:rsid w:val="00632290"/>
    <w:rsid w:val="00632C73"/>
    <w:rsid w:val="00633030"/>
    <w:rsid w:val="00633649"/>
    <w:rsid w:val="00633752"/>
    <w:rsid w:val="006338AC"/>
    <w:rsid w:val="006347EA"/>
    <w:rsid w:val="00634A48"/>
    <w:rsid w:val="00634E9F"/>
    <w:rsid w:val="00635137"/>
    <w:rsid w:val="00635AC1"/>
    <w:rsid w:val="00635BC2"/>
    <w:rsid w:val="00635D8D"/>
    <w:rsid w:val="0063608D"/>
    <w:rsid w:val="00636365"/>
    <w:rsid w:val="00636C08"/>
    <w:rsid w:val="006375D5"/>
    <w:rsid w:val="00637B61"/>
    <w:rsid w:val="00637FC8"/>
    <w:rsid w:val="006415BA"/>
    <w:rsid w:val="00641A51"/>
    <w:rsid w:val="00641B86"/>
    <w:rsid w:val="00641EF0"/>
    <w:rsid w:val="00642823"/>
    <w:rsid w:val="00642890"/>
    <w:rsid w:val="00642A68"/>
    <w:rsid w:val="00643A1C"/>
    <w:rsid w:val="00643D2C"/>
    <w:rsid w:val="00643EF9"/>
    <w:rsid w:val="00644028"/>
    <w:rsid w:val="00644229"/>
    <w:rsid w:val="00644564"/>
    <w:rsid w:val="00644A2F"/>
    <w:rsid w:val="0064527F"/>
    <w:rsid w:val="00645A26"/>
    <w:rsid w:val="00647525"/>
    <w:rsid w:val="00647DC8"/>
    <w:rsid w:val="00647EDD"/>
    <w:rsid w:val="0065070B"/>
    <w:rsid w:val="00650F9C"/>
    <w:rsid w:val="00651CDA"/>
    <w:rsid w:val="00651E94"/>
    <w:rsid w:val="00651F8E"/>
    <w:rsid w:val="006526C5"/>
    <w:rsid w:val="006532DB"/>
    <w:rsid w:val="006535AC"/>
    <w:rsid w:val="00654405"/>
    <w:rsid w:val="006544FA"/>
    <w:rsid w:val="0065498B"/>
    <w:rsid w:val="006552F1"/>
    <w:rsid w:val="006556B1"/>
    <w:rsid w:val="00655BF0"/>
    <w:rsid w:val="00655ECA"/>
    <w:rsid w:val="00656096"/>
    <w:rsid w:val="00656642"/>
    <w:rsid w:val="0065680F"/>
    <w:rsid w:val="00656C38"/>
    <w:rsid w:val="00656DAA"/>
    <w:rsid w:val="0065739F"/>
    <w:rsid w:val="00657447"/>
    <w:rsid w:val="00657C81"/>
    <w:rsid w:val="00657FCA"/>
    <w:rsid w:val="006605C7"/>
    <w:rsid w:val="00660870"/>
    <w:rsid w:val="00661DB2"/>
    <w:rsid w:val="00662119"/>
    <w:rsid w:val="00662532"/>
    <w:rsid w:val="00662E95"/>
    <w:rsid w:val="00663DEC"/>
    <w:rsid w:val="0066417A"/>
    <w:rsid w:val="00664A66"/>
    <w:rsid w:val="0066660C"/>
    <w:rsid w:val="00666E84"/>
    <w:rsid w:val="00667AA7"/>
    <w:rsid w:val="00670887"/>
    <w:rsid w:val="00670D8D"/>
    <w:rsid w:val="00670EC3"/>
    <w:rsid w:val="00671BFD"/>
    <w:rsid w:val="00671EAD"/>
    <w:rsid w:val="0067208F"/>
    <w:rsid w:val="006724DA"/>
    <w:rsid w:val="00672952"/>
    <w:rsid w:val="00673D99"/>
    <w:rsid w:val="00674784"/>
    <w:rsid w:val="006747AF"/>
    <w:rsid w:val="00674F7F"/>
    <w:rsid w:val="00675007"/>
    <w:rsid w:val="00675247"/>
    <w:rsid w:val="006752C0"/>
    <w:rsid w:val="006755C6"/>
    <w:rsid w:val="00675694"/>
    <w:rsid w:val="00675808"/>
    <w:rsid w:val="006760B3"/>
    <w:rsid w:val="00676E94"/>
    <w:rsid w:val="006770F2"/>
    <w:rsid w:val="0067747E"/>
    <w:rsid w:val="00677ACD"/>
    <w:rsid w:val="00677B7E"/>
    <w:rsid w:val="00677DEE"/>
    <w:rsid w:val="00680BD5"/>
    <w:rsid w:val="0068105D"/>
    <w:rsid w:val="00681497"/>
    <w:rsid w:val="00681505"/>
    <w:rsid w:val="0068157B"/>
    <w:rsid w:val="00682095"/>
    <w:rsid w:val="00682246"/>
    <w:rsid w:val="00682639"/>
    <w:rsid w:val="00683094"/>
    <w:rsid w:val="006830E4"/>
    <w:rsid w:val="0068352A"/>
    <w:rsid w:val="0068361B"/>
    <w:rsid w:val="00683693"/>
    <w:rsid w:val="00683905"/>
    <w:rsid w:val="00683B3A"/>
    <w:rsid w:val="006840BC"/>
    <w:rsid w:val="00684DC2"/>
    <w:rsid w:val="00685280"/>
    <w:rsid w:val="00685639"/>
    <w:rsid w:val="00686219"/>
    <w:rsid w:val="00686459"/>
    <w:rsid w:val="006867EF"/>
    <w:rsid w:val="0068685C"/>
    <w:rsid w:val="00686B45"/>
    <w:rsid w:val="00686EA7"/>
    <w:rsid w:val="00687058"/>
    <w:rsid w:val="00687308"/>
    <w:rsid w:val="00687B46"/>
    <w:rsid w:val="00690A20"/>
    <w:rsid w:val="00690FE0"/>
    <w:rsid w:val="00691008"/>
    <w:rsid w:val="00691022"/>
    <w:rsid w:val="006910D9"/>
    <w:rsid w:val="00691630"/>
    <w:rsid w:val="0069174F"/>
    <w:rsid w:val="00692CCA"/>
    <w:rsid w:val="00692D8F"/>
    <w:rsid w:val="00692E05"/>
    <w:rsid w:val="00693318"/>
    <w:rsid w:val="0069352A"/>
    <w:rsid w:val="0069387E"/>
    <w:rsid w:val="00693F66"/>
    <w:rsid w:val="00694E2F"/>
    <w:rsid w:val="00694E95"/>
    <w:rsid w:val="00694F64"/>
    <w:rsid w:val="006950BB"/>
    <w:rsid w:val="006951C3"/>
    <w:rsid w:val="006957E4"/>
    <w:rsid w:val="00695897"/>
    <w:rsid w:val="006958E4"/>
    <w:rsid w:val="006959C0"/>
    <w:rsid w:val="00695ADD"/>
    <w:rsid w:val="00695BA3"/>
    <w:rsid w:val="00696965"/>
    <w:rsid w:val="00696A89"/>
    <w:rsid w:val="006970B8"/>
    <w:rsid w:val="006978E9"/>
    <w:rsid w:val="00697AE3"/>
    <w:rsid w:val="00697BC0"/>
    <w:rsid w:val="006A05A9"/>
    <w:rsid w:val="006A0A39"/>
    <w:rsid w:val="006A136F"/>
    <w:rsid w:val="006A1D47"/>
    <w:rsid w:val="006A2116"/>
    <w:rsid w:val="006A2676"/>
    <w:rsid w:val="006A281A"/>
    <w:rsid w:val="006A2874"/>
    <w:rsid w:val="006A28CE"/>
    <w:rsid w:val="006A2A12"/>
    <w:rsid w:val="006A329D"/>
    <w:rsid w:val="006A32A5"/>
    <w:rsid w:val="006A3540"/>
    <w:rsid w:val="006A37B4"/>
    <w:rsid w:val="006A38D1"/>
    <w:rsid w:val="006A39B4"/>
    <w:rsid w:val="006A3F92"/>
    <w:rsid w:val="006A519F"/>
    <w:rsid w:val="006A51BE"/>
    <w:rsid w:val="006A550F"/>
    <w:rsid w:val="006A587E"/>
    <w:rsid w:val="006A6568"/>
    <w:rsid w:val="006A6C31"/>
    <w:rsid w:val="006A71C1"/>
    <w:rsid w:val="006A797C"/>
    <w:rsid w:val="006A7D46"/>
    <w:rsid w:val="006B02F4"/>
    <w:rsid w:val="006B044E"/>
    <w:rsid w:val="006B0BBF"/>
    <w:rsid w:val="006B21F6"/>
    <w:rsid w:val="006B2627"/>
    <w:rsid w:val="006B38E9"/>
    <w:rsid w:val="006B3AF5"/>
    <w:rsid w:val="006B3ED8"/>
    <w:rsid w:val="006B4190"/>
    <w:rsid w:val="006B469B"/>
    <w:rsid w:val="006B4A9C"/>
    <w:rsid w:val="006B4B41"/>
    <w:rsid w:val="006B4EC0"/>
    <w:rsid w:val="006B5279"/>
    <w:rsid w:val="006B5348"/>
    <w:rsid w:val="006B53DE"/>
    <w:rsid w:val="006B546E"/>
    <w:rsid w:val="006B5988"/>
    <w:rsid w:val="006B5A61"/>
    <w:rsid w:val="006B5EDD"/>
    <w:rsid w:val="006B6264"/>
    <w:rsid w:val="006B62ED"/>
    <w:rsid w:val="006B645F"/>
    <w:rsid w:val="006B64A1"/>
    <w:rsid w:val="006B6BB1"/>
    <w:rsid w:val="006B6C10"/>
    <w:rsid w:val="006B6C40"/>
    <w:rsid w:val="006B7098"/>
    <w:rsid w:val="006B7281"/>
    <w:rsid w:val="006C02D4"/>
    <w:rsid w:val="006C05FB"/>
    <w:rsid w:val="006C2268"/>
    <w:rsid w:val="006C293A"/>
    <w:rsid w:val="006C41CE"/>
    <w:rsid w:val="006C455B"/>
    <w:rsid w:val="006C479F"/>
    <w:rsid w:val="006C483B"/>
    <w:rsid w:val="006C4EDD"/>
    <w:rsid w:val="006C5630"/>
    <w:rsid w:val="006C5B56"/>
    <w:rsid w:val="006C5F0A"/>
    <w:rsid w:val="006C614C"/>
    <w:rsid w:val="006C6498"/>
    <w:rsid w:val="006C6E89"/>
    <w:rsid w:val="006C74B8"/>
    <w:rsid w:val="006C7501"/>
    <w:rsid w:val="006C7898"/>
    <w:rsid w:val="006C7B7D"/>
    <w:rsid w:val="006C7E97"/>
    <w:rsid w:val="006C7FBB"/>
    <w:rsid w:val="006D01CA"/>
    <w:rsid w:val="006D04A6"/>
    <w:rsid w:val="006D092D"/>
    <w:rsid w:val="006D0A7A"/>
    <w:rsid w:val="006D0CD8"/>
    <w:rsid w:val="006D1CAC"/>
    <w:rsid w:val="006D2C17"/>
    <w:rsid w:val="006D494D"/>
    <w:rsid w:val="006D5F82"/>
    <w:rsid w:val="006D6260"/>
    <w:rsid w:val="006D63B7"/>
    <w:rsid w:val="006D680F"/>
    <w:rsid w:val="006D6F39"/>
    <w:rsid w:val="006D72C5"/>
    <w:rsid w:val="006D738C"/>
    <w:rsid w:val="006D78E9"/>
    <w:rsid w:val="006E0E19"/>
    <w:rsid w:val="006E1021"/>
    <w:rsid w:val="006E1313"/>
    <w:rsid w:val="006E285B"/>
    <w:rsid w:val="006E30A0"/>
    <w:rsid w:val="006E32EC"/>
    <w:rsid w:val="006E401E"/>
    <w:rsid w:val="006E45F5"/>
    <w:rsid w:val="006E4C35"/>
    <w:rsid w:val="006E4C5B"/>
    <w:rsid w:val="006E5CED"/>
    <w:rsid w:val="006E743D"/>
    <w:rsid w:val="006F07F5"/>
    <w:rsid w:val="006F08FD"/>
    <w:rsid w:val="006F0939"/>
    <w:rsid w:val="006F1DB6"/>
    <w:rsid w:val="006F1F77"/>
    <w:rsid w:val="006F27D3"/>
    <w:rsid w:val="006F2C6A"/>
    <w:rsid w:val="006F42D2"/>
    <w:rsid w:val="006F43BC"/>
    <w:rsid w:val="006F4635"/>
    <w:rsid w:val="006F484C"/>
    <w:rsid w:val="006F4FF6"/>
    <w:rsid w:val="006F50A7"/>
    <w:rsid w:val="006F5575"/>
    <w:rsid w:val="006F5C34"/>
    <w:rsid w:val="006F61BF"/>
    <w:rsid w:val="006F6BDB"/>
    <w:rsid w:val="006F6E03"/>
    <w:rsid w:val="006F70D3"/>
    <w:rsid w:val="006F72BB"/>
    <w:rsid w:val="006F7403"/>
    <w:rsid w:val="006F7AAE"/>
    <w:rsid w:val="006F7F2A"/>
    <w:rsid w:val="00700364"/>
    <w:rsid w:val="007003AA"/>
    <w:rsid w:val="00700588"/>
    <w:rsid w:val="007006C3"/>
    <w:rsid w:val="007006CC"/>
    <w:rsid w:val="00700C19"/>
    <w:rsid w:val="0070102C"/>
    <w:rsid w:val="0070146A"/>
    <w:rsid w:val="0070164D"/>
    <w:rsid w:val="00701818"/>
    <w:rsid w:val="00701C83"/>
    <w:rsid w:val="00701D89"/>
    <w:rsid w:val="007024F4"/>
    <w:rsid w:val="00702BD5"/>
    <w:rsid w:val="00702E66"/>
    <w:rsid w:val="00702F6D"/>
    <w:rsid w:val="00703010"/>
    <w:rsid w:val="007030B4"/>
    <w:rsid w:val="00703B11"/>
    <w:rsid w:val="00703BF1"/>
    <w:rsid w:val="00704C4F"/>
    <w:rsid w:val="00704D96"/>
    <w:rsid w:val="007053C2"/>
    <w:rsid w:val="007054FD"/>
    <w:rsid w:val="00705D05"/>
    <w:rsid w:val="00705D1C"/>
    <w:rsid w:val="0070634D"/>
    <w:rsid w:val="007063AB"/>
    <w:rsid w:val="00706672"/>
    <w:rsid w:val="00706803"/>
    <w:rsid w:val="007069CD"/>
    <w:rsid w:val="00706F18"/>
    <w:rsid w:val="00707244"/>
    <w:rsid w:val="007075BE"/>
    <w:rsid w:val="00710004"/>
    <w:rsid w:val="007104BD"/>
    <w:rsid w:val="007107A7"/>
    <w:rsid w:val="007107F1"/>
    <w:rsid w:val="00710F4C"/>
    <w:rsid w:val="0071126F"/>
    <w:rsid w:val="007112C0"/>
    <w:rsid w:val="0071184C"/>
    <w:rsid w:val="00711C10"/>
    <w:rsid w:val="00712104"/>
    <w:rsid w:val="00712210"/>
    <w:rsid w:val="00712921"/>
    <w:rsid w:val="007138CD"/>
    <w:rsid w:val="00713940"/>
    <w:rsid w:val="00713965"/>
    <w:rsid w:val="00713B2B"/>
    <w:rsid w:val="00714BE9"/>
    <w:rsid w:val="00714E34"/>
    <w:rsid w:val="007150C6"/>
    <w:rsid w:val="0071579A"/>
    <w:rsid w:val="00715E8C"/>
    <w:rsid w:val="00716C6C"/>
    <w:rsid w:val="00717665"/>
    <w:rsid w:val="00720301"/>
    <w:rsid w:val="00720665"/>
    <w:rsid w:val="00720828"/>
    <w:rsid w:val="00720C40"/>
    <w:rsid w:val="00721665"/>
    <w:rsid w:val="007218B4"/>
    <w:rsid w:val="00721D76"/>
    <w:rsid w:val="0072218C"/>
    <w:rsid w:val="00722393"/>
    <w:rsid w:val="00723336"/>
    <w:rsid w:val="007236D3"/>
    <w:rsid w:val="007240B7"/>
    <w:rsid w:val="00725450"/>
    <w:rsid w:val="00725BF5"/>
    <w:rsid w:val="00726054"/>
    <w:rsid w:val="00726095"/>
    <w:rsid w:val="007264D9"/>
    <w:rsid w:val="007266C0"/>
    <w:rsid w:val="00726F67"/>
    <w:rsid w:val="007274DC"/>
    <w:rsid w:val="007276AC"/>
    <w:rsid w:val="00727D26"/>
    <w:rsid w:val="007301F7"/>
    <w:rsid w:val="007309DA"/>
    <w:rsid w:val="00731232"/>
    <w:rsid w:val="0073167C"/>
    <w:rsid w:val="00731C33"/>
    <w:rsid w:val="0073206A"/>
    <w:rsid w:val="00732952"/>
    <w:rsid w:val="00732C4B"/>
    <w:rsid w:val="00732F46"/>
    <w:rsid w:val="00733463"/>
    <w:rsid w:val="007334D4"/>
    <w:rsid w:val="0073427C"/>
    <w:rsid w:val="00734516"/>
    <w:rsid w:val="007349A2"/>
    <w:rsid w:val="007349CE"/>
    <w:rsid w:val="00734FD3"/>
    <w:rsid w:val="007350A5"/>
    <w:rsid w:val="0073587F"/>
    <w:rsid w:val="00735BA9"/>
    <w:rsid w:val="00735D25"/>
    <w:rsid w:val="00735F0F"/>
    <w:rsid w:val="0073673E"/>
    <w:rsid w:val="007370EF"/>
    <w:rsid w:val="007373E4"/>
    <w:rsid w:val="00737631"/>
    <w:rsid w:val="00737A95"/>
    <w:rsid w:val="00737AE6"/>
    <w:rsid w:val="0074001E"/>
    <w:rsid w:val="00740244"/>
    <w:rsid w:val="007406EA"/>
    <w:rsid w:val="007408F2"/>
    <w:rsid w:val="00740A44"/>
    <w:rsid w:val="00740F0B"/>
    <w:rsid w:val="007417C9"/>
    <w:rsid w:val="007417FA"/>
    <w:rsid w:val="0074203E"/>
    <w:rsid w:val="0074245E"/>
    <w:rsid w:val="00742B3B"/>
    <w:rsid w:val="00742D88"/>
    <w:rsid w:val="00742EF2"/>
    <w:rsid w:val="0074337F"/>
    <w:rsid w:val="00743534"/>
    <w:rsid w:val="00743540"/>
    <w:rsid w:val="0074387A"/>
    <w:rsid w:val="00743BC6"/>
    <w:rsid w:val="007441BA"/>
    <w:rsid w:val="00744300"/>
    <w:rsid w:val="00744511"/>
    <w:rsid w:val="00745095"/>
    <w:rsid w:val="00746010"/>
    <w:rsid w:val="0074686A"/>
    <w:rsid w:val="00747545"/>
    <w:rsid w:val="00747E1E"/>
    <w:rsid w:val="0075005D"/>
    <w:rsid w:val="00750675"/>
    <w:rsid w:val="00750A03"/>
    <w:rsid w:val="00750F21"/>
    <w:rsid w:val="007517BD"/>
    <w:rsid w:val="00751DB2"/>
    <w:rsid w:val="007528C6"/>
    <w:rsid w:val="00752D14"/>
    <w:rsid w:val="00753535"/>
    <w:rsid w:val="00754C20"/>
    <w:rsid w:val="007550E5"/>
    <w:rsid w:val="00755AF9"/>
    <w:rsid w:val="00755C44"/>
    <w:rsid w:val="00755ECC"/>
    <w:rsid w:val="00757165"/>
    <w:rsid w:val="00757910"/>
    <w:rsid w:val="00757A0A"/>
    <w:rsid w:val="00757B25"/>
    <w:rsid w:val="0076050D"/>
    <w:rsid w:val="00760624"/>
    <w:rsid w:val="0076065D"/>
    <w:rsid w:val="0076100B"/>
    <w:rsid w:val="0076193C"/>
    <w:rsid w:val="00761EC6"/>
    <w:rsid w:val="0076273B"/>
    <w:rsid w:val="007627A2"/>
    <w:rsid w:val="007637AF"/>
    <w:rsid w:val="00763967"/>
    <w:rsid w:val="007648E4"/>
    <w:rsid w:val="00765516"/>
    <w:rsid w:val="0076569E"/>
    <w:rsid w:val="0076582B"/>
    <w:rsid w:val="00765F18"/>
    <w:rsid w:val="007664E6"/>
    <w:rsid w:val="00766ADC"/>
    <w:rsid w:val="0076711B"/>
    <w:rsid w:val="007677DE"/>
    <w:rsid w:val="007679D7"/>
    <w:rsid w:val="00767ABA"/>
    <w:rsid w:val="00770B1F"/>
    <w:rsid w:val="00771716"/>
    <w:rsid w:val="00771F7A"/>
    <w:rsid w:val="00772795"/>
    <w:rsid w:val="00772BBC"/>
    <w:rsid w:val="007735BB"/>
    <w:rsid w:val="007739F6"/>
    <w:rsid w:val="00774EE4"/>
    <w:rsid w:val="00775A0F"/>
    <w:rsid w:val="00775E6A"/>
    <w:rsid w:val="0077607B"/>
    <w:rsid w:val="00776129"/>
    <w:rsid w:val="00776758"/>
    <w:rsid w:val="0077720B"/>
    <w:rsid w:val="007801BF"/>
    <w:rsid w:val="0078023B"/>
    <w:rsid w:val="007805F4"/>
    <w:rsid w:val="007808D2"/>
    <w:rsid w:val="0078128A"/>
    <w:rsid w:val="00781457"/>
    <w:rsid w:val="007816C6"/>
    <w:rsid w:val="00781F8B"/>
    <w:rsid w:val="00782581"/>
    <w:rsid w:val="00782C63"/>
    <w:rsid w:val="0078357D"/>
    <w:rsid w:val="00783B50"/>
    <w:rsid w:val="0078438C"/>
    <w:rsid w:val="00784A16"/>
    <w:rsid w:val="00784E71"/>
    <w:rsid w:val="00786123"/>
    <w:rsid w:val="007869F7"/>
    <w:rsid w:val="00786B8F"/>
    <w:rsid w:val="00786CC4"/>
    <w:rsid w:val="007870D7"/>
    <w:rsid w:val="00787104"/>
    <w:rsid w:val="00787141"/>
    <w:rsid w:val="007874C1"/>
    <w:rsid w:val="0078799C"/>
    <w:rsid w:val="00790151"/>
    <w:rsid w:val="007916F9"/>
    <w:rsid w:val="00792032"/>
    <w:rsid w:val="007924B7"/>
    <w:rsid w:val="00792BA3"/>
    <w:rsid w:val="00792D88"/>
    <w:rsid w:val="0079346C"/>
    <w:rsid w:val="0079371A"/>
    <w:rsid w:val="00793E1C"/>
    <w:rsid w:val="007946D6"/>
    <w:rsid w:val="00794979"/>
    <w:rsid w:val="00794D3F"/>
    <w:rsid w:val="00794E99"/>
    <w:rsid w:val="00795332"/>
    <w:rsid w:val="00795470"/>
    <w:rsid w:val="007956D0"/>
    <w:rsid w:val="0079588C"/>
    <w:rsid w:val="00795BD5"/>
    <w:rsid w:val="007962DC"/>
    <w:rsid w:val="007966D4"/>
    <w:rsid w:val="00796DF3"/>
    <w:rsid w:val="00796E90"/>
    <w:rsid w:val="00797146"/>
    <w:rsid w:val="007971D5"/>
    <w:rsid w:val="007975FA"/>
    <w:rsid w:val="00797F87"/>
    <w:rsid w:val="007A0294"/>
    <w:rsid w:val="007A02A2"/>
    <w:rsid w:val="007A038E"/>
    <w:rsid w:val="007A0479"/>
    <w:rsid w:val="007A073D"/>
    <w:rsid w:val="007A0CCB"/>
    <w:rsid w:val="007A108E"/>
    <w:rsid w:val="007A1CD2"/>
    <w:rsid w:val="007A205E"/>
    <w:rsid w:val="007A23F4"/>
    <w:rsid w:val="007A25FB"/>
    <w:rsid w:val="007A28B9"/>
    <w:rsid w:val="007A29DA"/>
    <w:rsid w:val="007A2AEA"/>
    <w:rsid w:val="007A2FBC"/>
    <w:rsid w:val="007A3475"/>
    <w:rsid w:val="007A3636"/>
    <w:rsid w:val="007A4625"/>
    <w:rsid w:val="007A4BB5"/>
    <w:rsid w:val="007A5677"/>
    <w:rsid w:val="007A5D43"/>
    <w:rsid w:val="007A60A3"/>
    <w:rsid w:val="007A6799"/>
    <w:rsid w:val="007A6C6E"/>
    <w:rsid w:val="007A7333"/>
    <w:rsid w:val="007B046A"/>
    <w:rsid w:val="007B0540"/>
    <w:rsid w:val="007B096C"/>
    <w:rsid w:val="007B13AA"/>
    <w:rsid w:val="007B170C"/>
    <w:rsid w:val="007B178B"/>
    <w:rsid w:val="007B2F6A"/>
    <w:rsid w:val="007B35A1"/>
    <w:rsid w:val="007B3AB8"/>
    <w:rsid w:val="007B3E09"/>
    <w:rsid w:val="007B4128"/>
    <w:rsid w:val="007B4DD0"/>
    <w:rsid w:val="007B54D7"/>
    <w:rsid w:val="007B56CF"/>
    <w:rsid w:val="007B600D"/>
    <w:rsid w:val="007B61F1"/>
    <w:rsid w:val="007B62C6"/>
    <w:rsid w:val="007B70E8"/>
    <w:rsid w:val="007B7162"/>
    <w:rsid w:val="007B7461"/>
    <w:rsid w:val="007B74C4"/>
    <w:rsid w:val="007B760D"/>
    <w:rsid w:val="007B7F62"/>
    <w:rsid w:val="007C0886"/>
    <w:rsid w:val="007C1CD8"/>
    <w:rsid w:val="007C21AD"/>
    <w:rsid w:val="007C2624"/>
    <w:rsid w:val="007C4D45"/>
    <w:rsid w:val="007C51B4"/>
    <w:rsid w:val="007C5825"/>
    <w:rsid w:val="007C635E"/>
    <w:rsid w:val="007C6568"/>
    <w:rsid w:val="007C6AC0"/>
    <w:rsid w:val="007C6E32"/>
    <w:rsid w:val="007C6E61"/>
    <w:rsid w:val="007C7030"/>
    <w:rsid w:val="007C70A3"/>
    <w:rsid w:val="007C743E"/>
    <w:rsid w:val="007C7C67"/>
    <w:rsid w:val="007D00F8"/>
    <w:rsid w:val="007D0D44"/>
    <w:rsid w:val="007D11D8"/>
    <w:rsid w:val="007D1371"/>
    <w:rsid w:val="007D1479"/>
    <w:rsid w:val="007D1A3C"/>
    <w:rsid w:val="007D1C6A"/>
    <w:rsid w:val="007D259B"/>
    <w:rsid w:val="007D2A3F"/>
    <w:rsid w:val="007D2BA8"/>
    <w:rsid w:val="007D2CF3"/>
    <w:rsid w:val="007D3241"/>
    <w:rsid w:val="007D3921"/>
    <w:rsid w:val="007D422C"/>
    <w:rsid w:val="007D474E"/>
    <w:rsid w:val="007D5C05"/>
    <w:rsid w:val="007D5D83"/>
    <w:rsid w:val="007D6C14"/>
    <w:rsid w:val="007D779C"/>
    <w:rsid w:val="007D79FF"/>
    <w:rsid w:val="007E00F3"/>
    <w:rsid w:val="007E07CC"/>
    <w:rsid w:val="007E09D7"/>
    <w:rsid w:val="007E0BA7"/>
    <w:rsid w:val="007E0CEB"/>
    <w:rsid w:val="007E0F8C"/>
    <w:rsid w:val="007E15AB"/>
    <w:rsid w:val="007E1980"/>
    <w:rsid w:val="007E1B34"/>
    <w:rsid w:val="007E1DCF"/>
    <w:rsid w:val="007E1F66"/>
    <w:rsid w:val="007E2148"/>
    <w:rsid w:val="007E239D"/>
    <w:rsid w:val="007E2CBF"/>
    <w:rsid w:val="007E3FCF"/>
    <w:rsid w:val="007E40BC"/>
    <w:rsid w:val="007E463B"/>
    <w:rsid w:val="007E477F"/>
    <w:rsid w:val="007E47DB"/>
    <w:rsid w:val="007E4ABE"/>
    <w:rsid w:val="007E4FD7"/>
    <w:rsid w:val="007E6497"/>
    <w:rsid w:val="007E6770"/>
    <w:rsid w:val="007E6BCA"/>
    <w:rsid w:val="007E79AD"/>
    <w:rsid w:val="007E79C4"/>
    <w:rsid w:val="007E7E77"/>
    <w:rsid w:val="007F0331"/>
    <w:rsid w:val="007F05A0"/>
    <w:rsid w:val="007F0F06"/>
    <w:rsid w:val="007F15D3"/>
    <w:rsid w:val="007F1D80"/>
    <w:rsid w:val="007F2082"/>
    <w:rsid w:val="007F2AFB"/>
    <w:rsid w:val="007F317D"/>
    <w:rsid w:val="007F3C23"/>
    <w:rsid w:val="007F3E18"/>
    <w:rsid w:val="007F4205"/>
    <w:rsid w:val="007F51C2"/>
    <w:rsid w:val="007F51E5"/>
    <w:rsid w:val="007F521E"/>
    <w:rsid w:val="007F5615"/>
    <w:rsid w:val="007F587F"/>
    <w:rsid w:val="007F5AEA"/>
    <w:rsid w:val="007F67FF"/>
    <w:rsid w:val="007F772D"/>
    <w:rsid w:val="008007BA"/>
    <w:rsid w:val="00800D18"/>
    <w:rsid w:val="00800F53"/>
    <w:rsid w:val="0080111B"/>
    <w:rsid w:val="008012BF"/>
    <w:rsid w:val="00802311"/>
    <w:rsid w:val="00802706"/>
    <w:rsid w:val="00802787"/>
    <w:rsid w:val="00803216"/>
    <w:rsid w:val="0080336B"/>
    <w:rsid w:val="00803525"/>
    <w:rsid w:val="008039FB"/>
    <w:rsid w:val="008042CA"/>
    <w:rsid w:val="008044EB"/>
    <w:rsid w:val="00804553"/>
    <w:rsid w:val="008047CC"/>
    <w:rsid w:val="00804AEC"/>
    <w:rsid w:val="00805242"/>
    <w:rsid w:val="008053F0"/>
    <w:rsid w:val="00805965"/>
    <w:rsid w:val="00805A32"/>
    <w:rsid w:val="00806E9C"/>
    <w:rsid w:val="00806F01"/>
    <w:rsid w:val="00807148"/>
    <w:rsid w:val="008071CC"/>
    <w:rsid w:val="00810512"/>
    <w:rsid w:val="0081076C"/>
    <w:rsid w:val="008107CD"/>
    <w:rsid w:val="0081097C"/>
    <w:rsid w:val="00810D26"/>
    <w:rsid w:val="00811149"/>
    <w:rsid w:val="00811608"/>
    <w:rsid w:val="0081165C"/>
    <w:rsid w:val="00811817"/>
    <w:rsid w:val="008118E3"/>
    <w:rsid w:val="0081282B"/>
    <w:rsid w:val="0081286F"/>
    <w:rsid w:val="008128B8"/>
    <w:rsid w:val="0081296D"/>
    <w:rsid w:val="00813A04"/>
    <w:rsid w:val="00813CE7"/>
    <w:rsid w:val="00813EB8"/>
    <w:rsid w:val="00814762"/>
    <w:rsid w:val="00814B39"/>
    <w:rsid w:val="00815471"/>
    <w:rsid w:val="00816289"/>
    <w:rsid w:val="00816C1F"/>
    <w:rsid w:val="00817C29"/>
    <w:rsid w:val="00817C37"/>
    <w:rsid w:val="00820483"/>
    <w:rsid w:val="00820582"/>
    <w:rsid w:val="0082083E"/>
    <w:rsid w:val="008212E7"/>
    <w:rsid w:val="00821DFD"/>
    <w:rsid w:val="008225DF"/>
    <w:rsid w:val="0082341F"/>
    <w:rsid w:val="008243F7"/>
    <w:rsid w:val="0082443A"/>
    <w:rsid w:val="00824CC9"/>
    <w:rsid w:val="00824F95"/>
    <w:rsid w:val="00825038"/>
    <w:rsid w:val="008252F6"/>
    <w:rsid w:val="008253F8"/>
    <w:rsid w:val="0082577F"/>
    <w:rsid w:val="008257F5"/>
    <w:rsid w:val="00825A84"/>
    <w:rsid w:val="00825F47"/>
    <w:rsid w:val="00826B10"/>
    <w:rsid w:val="008277B7"/>
    <w:rsid w:val="00827AE7"/>
    <w:rsid w:val="00827CAA"/>
    <w:rsid w:val="00827D06"/>
    <w:rsid w:val="00827D66"/>
    <w:rsid w:val="00827EAD"/>
    <w:rsid w:val="0083009B"/>
    <w:rsid w:val="0083010E"/>
    <w:rsid w:val="00830452"/>
    <w:rsid w:val="008311AC"/>
    <w:rsid w:val="008313FC"/>
    <w:rsid w:val="0083165C"/>
    <w:rsid w:val="00831A85"/>
    <w:rsid w:val="008321AF"/>
    <w:rsid w:val="0083363D"/>
    <w:rsid w:val="0083365A"/>
    <w:rsid w:val="00833971"/>
    <w:rsid w:val="008341AB"/>
    <w:rsid w:val="00834699"/>
    <w:rsid w:val="00836399"/>
    <w:rsid w:val="008364E4"/>
    <w:rsid w:val="00837047"/>
    <w:rsid w:val="008373AD"/>
    <w:rsid w:val="00837510"/>
    <w:rsid w:val="0083778D"/>
    <w:rsid w:val="00837A7C"/>
    <w:rsid w:val="00837D1F"/>
    <w:rsid w:val="0084036F"/>
    <w:rsid w:val="008403A1"/>
    <w:rsid w:val="008404AA"/>
    <w:rsid w:val="00840523"/>
    <w:rsid w:val="00840A65"/>
    <w:rsid w:val="0084105D"/>
    <w:rsid w:val="00841901"/>
    <w:rsid w:val="00841982"/>
    <w:rsid w:val="0084219F"/>
    <w:rsid w:val="008421D5"/>
    <w:rsid w:val="00842712"/>
    <w:rsid w:val="00843361"/>
    <w:rsid w:val="00843A4F"/>
    <w:rsid w:val="00843EA2"/>
    <w:rsid w:val="008444B4"/>
    <w:rsid w:val="00844722"/>
    <w:rsid w:val="00844831"/>
    <w:rsid w:val="00844A7B"/>
    <w:rsid w:val="00844AE3"/>
    <w:rsid w:val="00844EAE"/>
    <w:rsid w:val="00845C16"/>
    <w:rsid w:val="00845C84"/>
    <w:rsid w:val="00846F39"/>
    <w:rsid w:val="008476BB"/>
    <w:rsid w:val="008479D2"/>
    <w:rsid w:val="008479FF"/>
    <w:rsid w:val="00850039"/>
    <w:rsid w:val="0085063B"/>
    <w:rsid w:val="008512B0"/>
    <w:rsid w:val="008514C5"/>
    <w:rsid w:val="008519A4"/>
    <w:rsid w:val="00851D78"/>
    <w:rsid w:val="0085229B"/>
    <w:rsid w:val="008527FC"/>
    <w:rsid w:val="00853F56"/>
    <w:rsid w:val="00854296"/>
    <w:rsid w:val="0085494C"/>
    <w:rsid w:val="00855D29"/>
    <w:rsid w:val="00856DAA"/>
    <w:rsid w:val="00856EA4"/>
    <w:rsid w:val="0085700E"/>
    <w:rsid w:val="00857113"/>
    <w:rsid w:val="00857EA0"/>
    <w:rsid w:val="00857F40"/>
    <w:rsid w:val="0086038C"/>
    <w:rsid w:val="00860ED0"/>
    <w:rsid w:val="00862BA4"/>
    <w:rsid w:val="008638A1"/>
    <w:rsid w:val="008638EF"/>
    <w:rsid w:val="008641CE"/>
    <w:rsid w:val="0086483E"/>
    <w:rsid w:val="00864A28"/>
    <w:rsid w:val="00864B2E"/>
    <w:rsid w:val="00865772"/>
    <w:rsid w:val="00865E31"/>
    <w:rsid w:val="00865EFD"/>
    <w:rsid w:val="00866693"/>
    <w:rsid w:val="008672A3"/>
    <w:rsid w:val="008701EB"/>
    <w:rsid w:val="0087034B"/>
    <w:rsid w:val="00870F1B"/>
    <w:rsid w:val="00871005"/>
    <w:rsid w:val="0087101B"/>
    <w:rsid w:val="0087106B"/>
    <w:rsid w:val="00871645"/>
    <w:rsid w:val="008722D0"/>
    <w:rsid w:val="0087239A"/>
    <w:rsid w:val="008725DA"/>
    <w:rsid w:val="0087369D"/>
    <w:rsid w:val="0087384A"/>
    <w:rsid w:val="00874044"/>
    <w:rsid w:val="0087446E"/>
    <w:rsid w:val="00874A34"/>
    <w:rsid w:val="00874FF5"/>
    <w:rsid w:val="00875679"/>
    <w:rsid w:val="00875C03"/>
    <w:rsid w:val="008762E9"/>
    <w:rsid w:val="008774C0"/>
    <w:rsid w:val="00880492"/>
    <w:rsid w:val="00880572"/>
    <w:rsid w:val="00880641"/>
    <w:rsid w:val="00880CE2"/>
    <w:rsid w:val="00881956"/>
    <w:rsid w:val="00882AEA"/>
    <w:rsid w:val="00883263"/>
    <w:rsid w:val="008833CD"/>
    <w:rsid w:val="008839D6"/>
    <w:rsid w:val="008840F9"/>
    <w:rsid w:val="0088484A"/>
    <w:rsid w:val="0088570F"/>
    <w:rsid w:val="00885B32"/>
    <w:rsid w:val="00885E40"/>
    <w:rsid w:val="008862CD"/>
    <w:rsid w:val="00886CCA"/>
    <w:rsid w:val="00887F38"/>
    <w:rsid w:val="00887FEF"/>
    <w:rsid w:val="00890048"/>
    <w:rsid w:val="008907CA"/>
    <w:rsid w:val="00890996"/>
    <w:rsid w:val="00890B30"/>
    <w:rsid w:val="00891F32"/>
    <w:rsid w:val="00891FF5"/>
    <w:rsid w:val="00892683"/>
    <w:rsid w:val="00893CCB"/>
    <w:rsid w:val="0089446B"/>
    <w:rsid w:val="00894C46"/>
    <w:rsid w:val="00894CF4"/>
    <w:rsid w:val="00895655"/>
    <w:rsid w:val="00895A91"/>
    <w:rsid w:val="00896937"/>
    <w:rsid w:val="008976FF"/>
    <w:rsid w:val="008977D8"/>
    <w:rsid w:val="008A0217"/>
    <w:rsid w:val="008A0514"/>
    <w:rsid w:val="008A0F2A"/>
    <w:rsid w:val="008A1332"/>
    <w:rsid w:val="008A2152"/>
    <w:rsid w:val="008A2A1A"/>
    <w:rsid w:val="008A2ABF"/>
    <w:rsid w:val="008A380D"/>
    <w:rsid w:val="008A39F0"/>
    <w:rsid w:val="008A3CC0"/>
    <w:rsid w:val="008A4325"/>
    <w:rsid w:val="008A4715"/>
    <w:rsid w:val="008A56D0"/>
    <w:rsid w:val="008A573E"/>
    <w:rsid w:val="008A5EC3"/>
    <w:rsid w:val="008A6178"/>
    <w:rsid w:val="008A61D6"/>
    <w:rsid w:val="008A63F1"/>
    <w:rsid w:val="008A673E"/>
    <w:rsid w:val="008A7322"/>
    <w:rsid w:val="008A7502"/>
    <w:rsid w:val="008B0187"/>
    <w:rsid w:val="008B0C5E"/>
    <w:rsid w:val="008B0D85"/>
    <w:rsid w:val="008B10AC"/>
    <w:rsid w:val="008B11A4"/>
    <w:rsid w:val="008B13FE"/>
    <w:rsid w:val="008B1448"/>
    <w:rsid w:val="008B1851"/>
    <w:rsid w:val="008B1D0E"/>
    <w:rsid w:val="008B1ED1"/>
    <w:rsid w:val="008B21E0"/>
    <w:rsid w:val="008B2A5A"/>
    <w:rsid w:val="008B2CF2"/>
    <w:rsid w:val="008B3027"/>
    <w:rsid w:val="008B4BA3"/>
    <w:rsid w:val="008B4DCB"/>
    <w:rsid w:val="008B5036"/>
    <w:rsid w:val="008B5099"/>
    <w:rsid w:val="008B50FA"/>
    <w:rsid w:val="008B53BC"/>
    <w:rsid w:val="008B55C2"/>
    <w:rsid w:val="008B5921"/>
    <w:rsid w:val="008B62E6"/>
    <w:rsid w:val="008B671B"/>
    <w:rsid w:val="008B695D"/>
    <w:rsid w:val="008B6F9F"/>
    <w:rsid w:val="008B758A"/>
    <w:rsid w:val="008B7897"/>
    <w:rsid w:val="008B78C9"/>
    <w:rsid w:val="008C0493"/>
    <w:rsid w:val="008C0800"/>
    <w:rsid w:val="008C15C1"/>
    <w:rsid w:val="008C16B6"/>
    <w:rsid w:val="008C1EA8"/>
    <w:rsid w:val="008C1EC4"/>
    <w:rsid w:val="008C2056"/>
    <w:rsid w:val="008C2273"/>
    <w:rsid w:val="008C28C9"/>
    <w:rsid w:val="008C315C"/>
    <w:rsid w:val="008C3428"/>
    <w:rsid w:val="008C395A"/>
    <w:rsid w:val="008C44EE"/>
    <w:rsid w:val="008C5397"/>
    <w:rsid w:val="008C551E"/>
    <w:rsid w:val="008C56F8"/>
    <w:rsid w:val="008C5DF1"/>
    <w:rsid w:val="008C5EDA"/>
    <w:rsid w:val="008C5FAE"/>
    <w:rsid w:val="008C6189"/>
    <w:rsid w:val="008C6246"/>
    <w:rsid w:val="008C639A"/>
    <w:rsid w:val="008C6691"/>
    <w:rsid w:val="008C67CC"/>
    <w:rsid w:val="008C67D6"/>
    <w:rsid w:val="008C6F41"/>
    <w:rsid w:val="008C70A6"/>
    <w:rsid w:val="008C7716"/>
    <w:rsid w:val="008C7D90"/>
    <w:rsid w:val="008D00A7"/>
    <w:rsid w:val="008D0461"/>
    <w:rsid w:val="008D1310"/>
    <w:rsid w:val="008D176F"/>
    <w:rsid w:val="008D21B3"/>
    <w:rsid w:val="008D2C40"/>
    <w:rsid w:val="008D3687"/>
    <w:rsid w:val="008D4236"/>
    <w:rsid w:val="008D4444"/>
    <w:rsid w:val="008D4815"/>
    <w:rsid w:val="008D48F0"/>
    <w:rsid w:val="008D4C8E"/>
    <w:rsid w:val="008D4D6B"/>
    <w:rsid w:val="008D5235"/>
    <w:rsid w:val="008D55DB"/>
    <w:rsid w:val="008D5992"/>
    <w:rsid w:val="008D5E1E"/>
    <w:rsid w:val="008D687B"/>
    <w:rsid w:val="008D694D"/>
    <w:rsid w:val="008D6D46"/>
    <w:rsid w:val="008D7143"/>
    <w:rsid w:val="008D7497"/>
    <w:rsid w:val="008D78CD"/>
    <w:rsid w:val="008D7FCE"/>
    <w:rsid w:val="008E1539"/>
    <w:rsid w:val="008E15E5"/>
    <w:rsid w:val="008E1B91"/>
    <w:rsid w:val="008E1F4B"/>
    <w:rsid w:val="008E223A"/>
    <w:rsid w:val="008E25DC"/>
    <w:rsid w:val="008E2B8D"/>
    <w:rsid w:val="008E2BD6"/>
    <w:rsid w:val="008E453E"/>
    <w:rsid w:val="008E4D6C"/>
    <w:rsid w:val="008E4EC2"/>
    <w:rsid w:val="008E5028"/>
    <w:rsid w:val="008E50DB"/>
    <w:rsid w:val="008E576B"/>
    <w:rsid w:val="008E6833"/>
    <w:rsid w:val="008E6C1B"/>
    <w:rsid w:val="008E6EB3"/>
    <w:rsid w:val="008E7604"/>
    <w:rsid w:val="008F0559"/>
    <w:rsid w:val="008F0958"/>
    <w:rsid w:val="008F14E8"/>
    <w:rsid w:val="008F1AB2"/>
    <w:rsid w:val="008F1EA9"/>
    <w:rsid w:val="008F2932"/>
    <w:rsid w:val="008F2D02"/>
    <w:rsid w:val="008F39B7"/>
    <w:rsid w:val="008F3DA7"/>
    <w:rsid w:val="008F4213"/>
    <w:rsid w:val="008F421B"/>
    <w:rsid w:val="008F4274"/>
    <w:rsid w:val="008F4410"/>
    <w:rsid w:val="008F4463"/>
    <w:rsid w:val="008F48D8"/>
    <w:rsid w:val="008F4967"/>
    <w:rsid w:val="008F4A01"/>
    <w:rsid w:val="008F4A4A"/>
    <w:rsid w:val="008F55CC"/>
    <w:rsid w:val="008F59B3"/>
    <w:rsid w:val="008F62CD"/>
    <w:rsid w:val="008F6692"/>
    <w:rsid w:val="008F6FEE"/>
    <w:rsid w:val="0090024F"/>
    <w:rsid w:val="009007E5"/>
    <w:rsid w:val="00901364"/>
    <w:rsid w:val="009013C6"/>
    <w:rsid w:val="009017B1"/>
    <w:rsid w:val="00901DCE"/>
    <w:rsid w:val="00901EE7"/>
    <w:rsid w:val="0090291F"/>
    <w:rsid w:val="00903257"/>
    <w:rsid w:val="009032F0"/>
    <w:rsid w:val="00903B0A"/>
    <w:rsid w:val="00903CEA"/>
    <w:rsid w:val="0090448D"/>
    <w:rsid w:val="009046B4"/>
    <w:rsid w:val="00904F26"/>
    <w:rsid w:val="0090545B"/>
    <w:rsid w:val="00906193"/>
    <w:rsid w:val="00906A5F"/>
    <w:rsid w:val="00906F63"/>
    <w:rsid w:val="0091108C"/>
    <w:rsid w:val="009110B8"/>
    <w:rsid w:val="009116A9"/>
    <w:rsid w:val="009124AC"/>
    <w:rsid w:val="00912C94"/>
    <w:rsid w:val="009145DE"/>
    <w:rsid w:val="00915307"/>
    <w:rsid w:val="00915A26"/>
    <w:rsid w:val="00915C5B"/>
    <w:rsid w:val="00915D12"/>
    <w:rsid w:val="0091652F"/>
    <w:rsid w:val="009165AC"/>
    <w:rsid w:val="0091696E"/>
    <w:rsid w:val="009179AF"/>
    <w:rsid w:val="00917AAC"/>
    <w:rsid w:val="00917E32"/>
    <w:rsid w:val="009206BD"/>
    <w:rsid w:val="00920890"/>
    <w:rsid w:val="00920D81"/>
    <w:rsid w:val="00921EE7"/>
    <w:rsid w:val="00923BE0"/>
    <w:rsid w:val="009245AD"/>
    <w:rsid w:val="00924827"/>
    <w:rsid w:val="00924D6D"/>
    <w:rsid w:val="00924F9D"/>
    <w:rsid w:val="00924FF2"/>
    <w:rsid w:val="00926AB3"/>
    <w:rsid w:val="00926CC4"/>
    <w:rsid w:val="00926E70"/>
    <w:rsid w:val="00927518"/>
    <w:rsid w:val="0092756E"/>
    <w:rsid w:val="0092773D"/>
    <w:rsid w:val="00927764"/>
    <w:rsid w:val="00927955"/>
    <w:rsid w:val="00927B4B"/>
    <w:rsid w:val="00927E96"/>
    <w:rsid w:val="00927F78"/>
    <w:rsid w:val="0093006B"/>
    <w:rsid w:val="0093079B"/>
    <w:rsid w:val="00930E3C"/>
    <w:rsid w:val="00931112"/>
    <w:rsid w:val="0093120F"/>
    <w:rsid w:val="009317F6"/>
    <w:rsid w:val="009318E6"/>
    <w:rsid w:val="009318F5"/>
    <w:rsid w:val="00931B1B"/>
    <w:rsid w:val="00931BC5"/>
    <w:rsid w:val="00931C9A"/>
    <w:rsid w:val="00931F33"/>
    <w:rsid w:val="0093300D"/>
    <w:rsid w:val="0093303C"/>
    <w:rsid w:val="009336F7"/>
    <w:rsid w:val="00933754"/>
    <w:rsid w:val="009338E1"/>
    <w:rsid w:val="00933AE1"/>
    <w:rsid w:val="00934FA7"/>
    <w:rsid w:val="009350DD"/>
    <w:rsid w:val="0093518D"/>
    <w:rsid w:val="009353B6"/>
    <w:rsid w:val="00935D8B"/>
    <w:rsid w:val="00935E39"/>
    <w:rsid w:val="00935F2C"/>
    <w:rsid w:val="009364F2"/>
    <w:rsid w:val="00936856"/>
    <w:rsid w:val="00936DBE"/>
    <w:rsid w:val="00937140"/>
    <w:rsid w:val="0093777F"/>
    <w:rsid w:val="009377F7"/>
    <w:rsid w:val="0093789A"/>
    <w:rsid w:val="009378B1"/>
    <w:rsid w:val="00937AF6"/>
    <w:rsid w:val="00940401"/>
    <w:rsid w:val="00940750"/>
    <w:rsid w:val="009414FB"/>
    <w:rsid w:val="009415B2"/>
    <w:rsid w:val="00941A77"/>
    <w:rsid w:val="009424EE"/>
    <w:rsid w:val="00942503"/>
    <w:rsid w:val="009429F3"/>
    <w:rsid w:val="00944884"/>
    <w:rsid w:val="00944C7C"/>
    <w:rsid w:val="00944C98"/>
    <w:rsid w:val="00945471"/>
    <w:rsid w:val="00945C10"/>
    <w:rsid w:val="00945F64"/>
    <w:rsid w:val="009462A6"/>
    <w:rsid w:val="00946F22"/>
    <w:rsid w:val="00947021"/>
    <w:rsid w:val="00947102"/>
    <w:rsid w:val="00947403"/>
    <w:rsid w:val="009520FE"/>
    <w:rsid w:val="009522E0"/>
    <w:rsid w:val="00952FEE"/>
    <w:rsid w:val="00953C80"/>
    <w:rsid w:val="0095437A"/>
    <w:rsid w:val="00954883"/>
    <w:rsid w:val="0095548D"/>
    <w:rsid w:val="00955673"/>
    <w:rsid w:val="00955B01"/>
    <w:rsid w:val="00955D2B"/>
    <w:rsid w:val="009568D7"/>
    <w:rsid w:val="00956DA9"/>
    <w:rsid w:val="00957491"/>
    <w:rsid w:val="00957916"/>
    <w:rsid w:val="00960216"/>
    <w:rsid w:val="00960259"/>
    <w:rsid w:val="0096069F"/>
    <w:rsid w:val="00961041"/>
    <w:rsid w:val="009610D8"/>
    <w:rsid w:val="00961D2A"/>
    <w:rsid w:val="00962151"/>
    <w:rsid w:val="00962C26"/>
    <w:rsid w:val="00962C61"/>
    <w:rsid w:val="00962E42"/>
    <w:rsid w:val="00962F5E"/>
    <w:rsid w:val="00963410"/>
    <w:rsid w:val="00963657"/>
    <w:rsid w:val="00963E55"/>
    <w:rsid w:val="00963EDC"/>
    <w:rsid w:val="00964377"/>
    <w:rsid w:val="00965661"/>
    <w:rsid w:val="00965750"/>
    <w:rsid w:val="00965CFE"/>
    <w:rsid w:val="009660D8"/>
    <w:rsid w:val="009678B4"/>
    <w:rsid w:val="0097083F"/>
    <w:rsid w:val="00970FC8"/>
    <w:rsid w:val="00971187"/>
    <w:rsid w:val="00971641"/>
    <w:rsid w:val="00971DE2"/>
    <w:rsid w:val="00971E25"/>
    <w:rsid w:val="00972109"/>
    <w:rsid w:val="009725C9"/>
    <w:rsid w:val="009729B9"/>
    <w:rsid w:val="00972D34"/>
    <w:rsid w:val="00972FFA"/>
    <w:rsid w:val="00973607"/>
    <w:rsid w:val="00973B69"/>
    <w:rsid w:val="00973E62"/>
    <w:rsid w:val="009745A0"/>
    <w:rsid w:val="0097520D"/>
    <w:rsid w:val="00975543"/>
    <w:rsid w:val="00975598"/>
    <w:rsid w:val="00976204"/>
    <w:rsid w:val="0097681C"/>
    <w:rsid w:val="00976D1D"/>
    <w:rsid w:val="00976DE4"/>
    <w:rsid w:val="00977150"/>
    <w:rsid w:val="009771D2"/>
    <w:rsid w:val="009775BE"/>
    <w:rsid w:val="00977A64"/>
    <w:rsid w:val="00977BD1"/>
    <w:rsid w:val="00977C53"/>
    <w:rsid w:val="009801D9"/>
    <w:rsid w:val="009801EC"/>
    <w:rsid w:val="00982D58"/>
    <w:rsid w:val="00982E56"/>
    <w:rsid w:val="009831C2"/>
    <w:rsid w:val="009832FC"/>
    <w:rsid w:val="00983638"/>
    <w:rsid w:val="009837AE"/>
    <w:rsid w:val="00983FDF"/>
    <w:rsid w:val="009841B9"/>
    <w:rsid w:val="009842EE"/>
    <w:rsid w:val="00984930"/>
    <w:rsid w:val="00984A1F"/>
    <w:rsid w:val="00984AB1"/>
    <w:rsid w:val="00984DC0"/>
    <w:rsid w:val="009857FD"/>
    <w:rsid w:val="00985859"/>
    <w:rsid w:val="009860B9"/>
    <w:rsid w:val="009868E7"/>
    <w:rsid w:val="009877E1"/>
    <w:rsid w:val="00987D17"/>
    <w:rsid w:val="00987D25"/>
    <w:rsid w:val="00990832"/>
    <w:rsid w:val="00990A96"/>
    <w:rsid w:val="00990BF9"/>
    <w:rsid w:val="00990C89"/>
    <w:rsid w:val="00990E44"/>
    <w:rsid w:val="00990EB8"/>
    <w:rsid w:val="009916D0"/>
    <w:rsid w:val="00991C3A"/>
    <w:rsid w:val="00991D56"/>
    <w:rsid w:val="00991FA0"/>
    <w:rsid w:val="00992504"/>
    <w:rsid w:val="00992FAE"/>
    <w:rsid w:val="00993BFF"/>
    <w:rsid w:val="00993D47"/>
    <w:rsid w:val="0099411C"/>
    <w:rsid w:val="0099465F"/>
    <w:rsid w:val="0099509C"/>
    <w:rsid w:val="0099567A"/>
    <w:rsid w:val="00995BCB"/>
    <w:rsid w:val="009966B7"/>
    <w:rsid w:val="0099679B"/>
    <w:rsid w:val="009967DF"/>
    <w:rsid w:val="00996D7F"/>
    <w:rsid w:val="00996E0B"/>
    <w:rsid w:val="00996ED4"/>
    <w:rsid w:val="00997C0E"/>
    <w:rsid w:val="009A0E1A"/>
    <w:rsid w:val="009A0FB5"/>
    <w:rsid w:val="009A1302"/>
    <w:rsid w:val="009A1F86"/>
    <w:rsid w:val="009A245E"/>
    <w:rsid w:val="009A25E1"/>
    <w:rsid w:val="009A2C64"/>
    <w:rsid w:val="009A2D0D"/>
    <w:rsid w:val="009A2F29"/>
    <w:rsid w:val="009A3164"/>
    <w:rsid w:val="009A3E28"/>
    <w:rsid w:val="009A3EB0"/>
    <w:rsid w:val="009A4149"/>
    <w:rsid w:val="009A48CB"/>
    <w:rsid w:val="009A4D73"/>
    <w:rsid w:val="009A51D6"/>
    <w:rsid w:val="009A5466"/>
    <w:rsid w:val="009A598F"/>
    <w:rsid w:val="009A693B"/>
    <w:rsid w:val="009A6F1F"/>
    <w:rsid w:val="009A73F1"/>
    <w:rsid w:val="009A7915"/>
    <w:rsid w:val="009B00DE"/>
    <w:rsid w:val="009B08DD"/>
    <w:rsid w:val="009B1232"/>
    <w:rsid w:val="009B16E7"/>
    <w:rsid w:val="009B1FEC"/>
    <w:rsid w:val="009B210B"/>
    <w:rsid w:val="009B2540"/>
    <w:rsid w:val="009B2FC1"/>
    <w:rsid w:val="009B308B"/>
    <w:rsid w:val="009B3724"/>
    <w:rsid w:val="009B3CCE"/>
    <w:rsid w:val="009B3DAB"/>
    <w:rsid w:val="009B41CC"/>
    <w:rsid w:val="009B481F"/>
    <w:rsid w:val="009B4B21"/>
    <w:rsid w:val="009B5274"/>
    <w:rsid w:val="009B56BA"/>
    <w:rsid w:val="009B5B93"/>
    <w:rsid w:val="009B6335"/>
    <w:rsid w:val="009B6435"/>
    <w:rsid w:val="009B6843"/>
    <w:rsid w:val="009B7405"/>
    <w:rsid w:val="009B757B"/>
    <w:rsid w:val="009B7912"/>
    <w:rsid w:val="009C0174"/>
    <w:rsid w:val="009C0504"/>
    <w:rsid w:val="009C0FAA"/>
    <w:rsid w:val="009C1795"/>
    <w:rsid w:val="009C1997"/>
    <w:rsid w:val="009C208A"/>
    <w:rsid w:val="009C2B44"/>
    <w:rsid w:val="009C2CE4"/>
    <w:rsid w:val="009C2DB1"/>
    <w:rsid w:val="009C2DCB"/>
    <w:rsid w:val="009C2EAE"/>
    <w:rsid w:val="009C3040"/>
    <w:rsid w:val="009C314C"/>
    <w:rsid w:val="009C31EC"/>
    <w:rsid w:val="009C3CE5"/>
    <w:rsid w:val="009C3DC8"/>
    <w:rsid w:val="009C436E"/>
    <w:rsid w:val="009C4E72"/>
    <w:rsid w:val="009C504E"/>
    <w:rsid w:val="009C5712"/>
    <w:rsid w:val="009C7104"/>
    <w:rsid w:val="009C749C"/>
    <w:rsid w:val="009C7DBD"/>
    <w:rsid w:val="009D059B"/>
    <w:rsid w:val="009D12A5"/>
    <w:rsid w:val="009D1498"/>
    <w:rsid w:val="009D163D"/>
    <w:rsid w:val="009D2054"/>
    <w:rsid w:val="009D22CB"/>
    <w:rsid w:val="009D272D"/>
    <w:rsid w:val="009D3CE6"/>
    <w:rsid w:val="009D4D17"/>
    <w:rsid w:val="009D4E27"/>
    <w:rsid w:val="009D508C"/>
    <w:rsid w:val="009D592D"/>
    <w:rsid w:val="009D5BEB"/>
    <w:rsid w:val="009D5DED"/>
    <w:rsid w:val="009D5E11"/>
    <w:rsid w:val="009D7F50"/>
    <w:rsid w:val="009E0559"/>
    <w:rsid w:val="009E0602"/>
    <w:rsid w:val="009E1F6D"/>
    <w:rsid w:val="009E2404"/>
    <w:rsid w:val="009E29F3"/>
    <w:rsid w:val="009E2F52"/>
    <w:rsid w:val="009E4EE4"/>
    <w:rsid w:val="009E4EEF"/>
    <w:rsid w:val="009E56CC"/>
    <w:rsid w:val="009E60B5"/>
    <w:rsid w:val="009E6147"/>
    <w:rsid w:val="009E79C7"/>
    <w:rsid w:val="009F0AFE"/>
    <w:rsid w:val="009F0E6B"/>
    <w:rsid w:val="009F13DC"/>
    <w:rsid w:val="009F188A"/>
    <w:rsid w:val="009F1A7B"/>
    <w:rsid w:val="009F1BE8"/>
    <w:rsid w:val="009F1BFB"/>
    <w:rsid w:val="009F232C"/>
    <w:rsid w:val="009F3373"/>
    <w:rsid w:val="009F3A10"/>
    <w:rsid w:val="009F4F45"/>
    <w:rsid w:val="009F5579"/>
    <w:rsid w:val="009F608D"/>
    <w:rsid w:val="009F66A4"/>
    <w:rsid w:val="009F691C"/>
    <w:rsid w:val="009F6BDA"/>
    <w:rsid w:val="009F7D52"/>
    <w:rsid w:val="009F7EBB"/>
    <w:rsid w:val="009F7F68"/>
    <w:rsid w:val="009F7FAB"/>
    <w:rsid w:val="00A0058C"/>
    <w:rsid w:val="00A00F57"/>
    <w:rsid w:val="00A012DB"/>
    <w:rsid w:val="00A01ED4"/>
    <w:rsid w:val="00A02419"/>
    <w:rsid w:val="00A031DB"/>
    <w:rsid w:val="00A0350D"/>
    <w:rsid w:val="00A040BF"/>
    <w:rsid w:val="00A04F6C"/>
    <w:rsid w:val="00A04FC1"/>
    <w:rsid w:val="00A05391"/>
    <w:rsid w:val="00A05B05"/>
    <w:rsid w:val="00A0617C"/>
    <w:rsid w:val="00A06296"/>
    <w:rsid w:val="00A062B6"/>
    <w:rsid w:val="00A06E41"/>
    <w:rsid w:val="00A06EAC"/>
    <w:rsid w:val="00A07045"/>
    <w:rsid w:val="00A077C1"/>
    <w:rsid w:val="00A07ACC"/>
    <w:rsid w:val="00A11AAD"/>
    <w:rsid w:val="00A11DAA"/>
    <w:rsid w:val="00A12185"/>
    <w:rsid w:val="00A12376"/>
    <w:rsid w:val="00A12BD2"/>
    <w:rsid w:val="00A12F09"/>
    <w:rsid w:val="00A13214"/>
    <w:rsid w:val="00A138C4"/>
    <w:rsid w:val="00A13ECC"/>
    <w:rsid w:val="00A142EA"/>
    <w:rsid w:val="00A1457B"/>
    <w:rsid w:val="00A14812"/>
    <w:rsid w:val="00A148C5"/>
    <w:rsid w:val="00A14D41"/>
    <w:rsid w:val="00A152EC"/>
    <w:rsid w:val="00A15752"/>
    <w:rsid w:val="00A16932"/>
    <w:rsid w:val="00A20725"/>
    <w:rsid w:val="00A20B3A"/>
    <w:rsid w:val="00A20C4D"/>
    <w:rsid w:val="00A20CC4"/>
    <w:rsid w:val="00A20E19"/>
    <w:rsid w:val="00A20F8E"/>
    <w:rsid w:val="00A21940"/>
    <w:rsid w:val="00A21C24"/>
    <w:rsid w:val="00A222ED"/>
    <w:rsid w:val="00A22B81"/>
    <w:rsid w:val="00A22F18"/>
    <w:rsid w:val="00A2373D"/>
    <w:rsid w:val="00A238FE"/>
    <w:rsid w:val="00A242E4"/>
    <w:rsid w:val="00A24472"/>
    <w:rsid w:val="00A24941"/>
    <w:rsid w:val="00A250D5"/>
    <w:rsid w:val="00A25A90"/>
    <w:rsid w:val="00A25C09"/>
    <w:rsid w:val="00A25EB6"/>
    <w:rsid w:val="00A26250"/>
    <w:rsid w:val="00A2681C"/>
    <w:rsid w:val="00A26EE2"/>
    <w:rsid w:val="00A2706A"/>
    <w:rsid w:val="00A27474"/>
    <w:rsid w:val="00A27D3A"/>
    <w:rsid w:val="00A302A9"/>
    <w:rsid w:val="00A306B7"/>
    <w:rsid w:val="00A30FA4"/>
    <w:rsid w:val="00A3127A"/>
    <w:rsid w:val="00A31765"/>
    <w:rsid w:val="00A31825"/>
    <w:rsid w:val="00A31856"/>
    <w:rsid w:val="00A31B46"/>
    <w:rsid w:val="00A31C44"/>
    <w:rsid w:val="00A31F4D"/>
    <w:rsid w:val="00A3205E"/>
    <w:rsid w:val="00A3377A"/>
    <w:rsid w:val="00A33D2B"/>
    <w:rsid w:val="00A33F87"/>
    <w:rsid w:val="00A3420B"/>
    <w:rsid w:val="00A34975"/>
    <w:rsid w:val="00A34A41"/>
    <w:rsid w:val="00A356C5"/>
    <w:rsid w:val="00A36B62"/>
    <w:rsid w:val="00A36BC7"/>
    <w:rsid w:val="00A36E5D"/>
    <w:rsid w:val="00A37247"/>
    <w:rsid w:val="00A37953"/>
    <w:rsid w:val="00A37FF8"/>
    <w:rsid w:val="00A4008C"/>
    <w:rsid w:val="00A40266"/>
    <w:rsid w:val="00A41164"/>
    <w:rsid w:val="00A4160A"/>
    <w:rsid w:val="00A41BC6"/>
    <w:rsid w:val="00A41C49"/>
    <w:rsid w:val="00A427D4"/>
    <w:rsid w:val="00A429E6"/>
    <w:rsid w:val="00A42B6C"/>
    <w:rsid w:val="00A42D09"/>
    <w:rsid w:val="00A43409"/>
    <w:rsid w:val="00A43852"/>
    <w:rsid w:val="00A43961"/>
    <w:rsid w:val="00A43DC4"/>
    <w:rsid w:val="00A44431"/>
    <w:rsid w:val="00A44608"/>
    <w:rsid w:val="00A44AAD"/>
    <w:rsid w:val="00A45516"/>
    <w:rsid w:val="00A455D9"/>
    <w:rsid w:val="00A468E6"/>
    <w:rsid w:val="00A4744E"/>
    <w:rsid w:val="00A51C80"/>
    <w:rsid w:val="00A52497"/>
    <w:rsid w:val="00A52516"/>
    <w:rsid w:val="00A52A8D"/>
    <w:rsid w:val="00A52B01"/>
    <w:rsid w:val="00A52F5F"/>
    <w:rsid w:val="00A532BE"/>
    <w:rsid w:val="00A54461"/>
    <w:rsid w:val="00A5476B"/>
    <w:rsid w:val="00A54820"/>
    <w:rsid w:val="00A559C6"/>
    <w:rsid w:val="00A55ADB"/>
    <w:rsid w:val="00A56310"/>
    <w:rsid w:val="00A566BC"/>
    <w:rsid w:val="00A56BA5"/>
    <w:rsid w:val="00A57508"/>
    <w:rsid w:val="00A60969"/>
    <w:rsid w:val="00A60A84"/>
    <w:rsid w:val="00A61598"/>
    <w:rsid w:val="00A61632"/>
    <w:rsid w:val="00A61659"/>
    <w:rsid w:val="00A61ACE"/>
    <w:rsid w:val="00A623BC"/>
    <w:rsid w:val="00A62E05"/>
    <w:rsid w:val="00A6302B"/>
    <w:rsid w:val="00A64F9E"/>
    <w:rsid w:val="00A653BC"/>
    <w:rsid w:val="00A658D2"/>
    <w:rsid w:val="00A65C04"/>
    <w:rsid w:val="00A660A5"/>
    <w:rsid w:val="00A66463"/>
    <w:rsid w:val="00A66497"/>
    <w:rsid w:val="00A665C1"/>
    <w:rsid w:val="00A665D4"/>
    <w:rsid w:val="00A6698F"/>
    <w:rsid w:val="00A67035"/>
    <w:rsid w:val="00A67391"/>
    <w:rsid w:val="00A67414"/>
    <w:rsid w:val="00A67683"/>
    <w:rsid w:val="00A676FE"/>
    <w:rsid w:val="00A67BE4"/>
    <w:rsid w:val="00A67C3B"/>
    <w:rsid w:val="00A701AF"/>
    <w:rsid w:val="00A70E51"/>
    <w:rsid w:val="00A71035"/>
    <w:rsid w:val="00A7223F"/>
    <w:rsid w:val="00A7331F"/>
    <w:rsid w:val="00A74249"/>
    <w:rsid w:val="00A74D00"/>
    <w:rsid w:val="00A74F5F"/>
    <w:rsid w:val="00A751D6"/>
    <w:rsid w:val="00A75409"/>
    <w:rsid w:val="00A755E7"/>
    <w:rsid w:val="00A75FEA"/>
    <w:rsid w:val="00A7638D"/>
    <w:rsid w:val="00A772A6"/>
    <w:rsid w:val="00A77426"/>
    <w:rsid w:val="00A774A5"/>
    <w:rsid w:val="00A7795D"/>
    <w:rsid w:val="00A77E89"/>
    <w:rsid w:val="00A801C8"/>
    <w:rsid w:val="00A80C5F"/>
    <w:rsid w:val="00A80E21"/>
    <w:rsid w:val="00A816AA"/>
    <w:rsid w:val="00A819DF"/>
    <w:rsid w:val="00A81AD5"/>
    <w:rsid w:val="00A81FDC"/>
    <w:rsid w:val="00A81FEA"/>
    <w:rsid w:val="00A82286"/>
    <w:rsid w:val="00A82395"/>
    <w:rsid w:val="00A825E5"/>
    <w:rsid w:val="00A82963"/>
    <w:rsid w:val="00A82ABC"/>
    <w:rsid w:val="00A82C1C"/>
    <w:rsid w:val="00A8335A"/>
    <w:rsid w:val="00A835F0"/>
    <w:rsid w:val="00A83DF5"/>
    <w:rsid w:val="00A83FDD"/>
    <w:rsid w:val="00A84523"/>
    <w:rsid w:val="00A84D25"/>
    <w:rsid w:val="00A851AB"/>
    <w:rsid w:val="00A851C3"/>
    <w:rsid w:val="00A85616"/>
    <w:rsid w:val="00A85C69"/>
    <w:rsid w:val="00A86261"/>
    <w:rsid w:val="00A86B6F"/>
    <w:rsid w:val="00A877F9"/>
    <w:rsid w:val="00A87A9F"/>
    <w:rsid w:val="00A87FEB"/>
    <w:rsid w:val="00A90674"/>
    <w:rsid w:val="00A90AA2"/>
    <w:rsid w:val="00A90D0D"/>
    <w:rsid w:val="00A91304"/>
    <w:rsid w:val="00A915C8"/>
    <w:rsid w:val="00A924E5"/>
    <w:rsid w:val="00A92D5A"/>
    <w:rsid w:val="00A93137"/>
    <w:rsid w:val="00A93DE8"/>
    <w:rsid w:val="00A93F80"/>
    <w:rsid w:val="00A94219"/>
    <w:rsid w:val="00A94453"/>
    <w:rsid w:val="00A9464F"/>
    <w:rsid w:val="00A95168"/>
    <w:rsid w:val="00A952CA"/>
    <w:rsid w:val="00A95574"/>
    <w:rsid w:val="00A957CA"/>
    <w:rsid w:val="00A9597E"/>
    <w:rsid w:val="00A95BD1"/>
    <w:rsid w:val="00A96055"/>
    <w:rsid w:val="00A96593"/>
    <w:rsid w:val="00A96976"/>
    <w:rsid w:val="00A96B1A"/>
    <w:rsid w:val="00A96DC3"/>
    <w:rsid w:val="00A97407"/>
    <w:rsid w:val="00A974D4"/>
    <w:rsid w:val="00A978BD"/>
    <w:rsid w:val="00A97F41"/>
    <w:rsid w:val="00AA039F"/>
    <w:rsid w:val="00AA13B0"/>
    <w:rsid w:val="00AA142C"/>
    <w:rsid w:val="00AA18F5"/>
    <w:rsid w:val="00AA1941"/>
    <w:rsid w:val="00AA194C"/>
    <w:rsid w:val="00AA2379"/>
    <w:rsid w:val="00AA30C5"/>
    <w:rsid w:val="00AA4242"/>
    <w:rsid w:val="00AA4728"/>
    <w:rsid w:val="00AA496B"/>
    <w:rsid w:val="00AA4A54"/>
    <w:rsid w:val="00AA530F"/>
    <w:rsid w:val="00AA59FE"/>
    <w:rsid w:val="00AA5DED"/>
    <w:rsid w:val="00AA6008"/>
    <w:rsid w:val="00AA608C"/>
    <w:rsid w:val="00AA66DF"/>
    <w:rsid w:val="00AA6F8C"/>
    <w:rsid w:val="00AA73A3"/>
    <w:rsid w:val="00AA7559"/>
    <w:rsid w:val="00AB155C"/>
    <w:rsid w:val="00AB16B1"/>
    <w:rsid w:val="00AB1B16"/>
    <w:rsid w:val="00AB1CF3"/>
    <w:rsid w:val="00AB237A"/>
    <w:rsid w:val="00AB29D1"/>
    <w:rsid w:val="00AB2C94"/>
    <w:rsid w:val="00AB35C4"/>
    <w:rsid w:val="00AB362D"/>
    <w:rsid w:val="00AB3BE0"/>
    <w:rsid w:val="00AB4371"/>
    <w:rsid w:val="00AB52B5"/>
    <w:rsid w:val="00AB5CB0"/>
    <w:rsid w:val="00AB5EEC"/>
    <w:rsid w:val="00AB62FE"/>
    <w:rsid w:val="00AB6322"/>
    <w:rsid w:val="00AB7091"/>
    <w:rsid w:val="00AB79DE"/>
    <w:rsid w:val="00AB7DDC"/>
    <w:rsid w:val="00AB7E23"/>
    <w:rsid w:val="00AC0503"/>
    <w:rsid w:val="00AC089A"/>
    <w:rsid w:val="00AC0DDE"/>
    <w:rsid w:val="00AC1582"/>
    <w:rsid w:val="00AC1ACB"/>
    <w:rsid w:val="00AC1B06"/>
    <w:rsid w:val="00AC1B24"/>
    <w:rsid w:val="00AC1C34"/>
    <w:rsid w:val="00AC1CB5"/>
    <w:rsid w:val="00AC211D"/>
    <w:rsid w:val="00AC2476"/>
    <w:rsid w:val="00AC363A"/>
    <w:rsid w:val="00AC36EC"/>
    <w:rsid w:val="00AC3BBB"/>
    <w:rsid w:val="00AC4469"/>
    <w:rsid w:val="00AC4537"/>
    <w:rsid w:val="00AC468F"/>
    <w:rsid w:val="00AC48C1"/>
    <w:rsid w:val="00AC53D7"/>
    <w:rsid w:val="00AC5A93"/>
    <w:rsid w:val="00AC5FD3"/>
    <w:rsid w:val="00AC6557"/>
    <w:rsid w:val="00AC6AB5"/>
    <w:rsid w:val="00AC700E"/>
    <w:rsid w:val="00AC7BFB"/>
    <w:rsid w:val="00AD03AA"/>
    <w:rsid w:val="00AD0EE1"/>
    <w:rsid w:val="00AD1544"/>
    <w:rsid w:val="00AD1C96"/>
    <w:rsid w:val="00AD2645"/>
    <w:rsid w:val="00AD266B"/>
    <w:rsid w:val="00AD28DF"/>
    <w:rsid w:val="00AD2EF6"/>
    <w:rsid w:val="00AD3E3C"/>
    <w:rsid w:val="00AD4407"/>
    <w:rsid w:val="00AD4DE2"/>
    <w:rsid w:val="00AD50D5"/>
    <w:rsid w:val="00AD54F2"/>
    <w:rsid w:val="00AD5CE2"/>
    <w:rsid w:val="00AD64BE"/>
    <w:rsid w:val="00AD7731"/>
    <w:rsid w:val="00AD7FC1"/>
    <w:rsid w:val="00AE01A0"/>
    <w:rsid w:val="00AE0A73"/>
    <w:rsid w:val="00AE0EA6"/>
    <w:rsid w:val="00AE155B"/>
    <w:rsid w:val="00AE1A6E"/>
    <w:rsid w:val="00AE2204"/>
    <w:rsid w:val="00AE2810"/>
    <w:rsid w:val="00AE2E1C"/>
    <w:rsid w:val="00AE36FF"/>
    <w:rsid w:val="00AE37B7"/>
    <w:rsid w:val="00AE46EC"/>
    <w:rsid w:val="00AE57E2"/>
    <w:rsid w:val="00AE59D7"/>
    <w:rsid w:val="00AE62CA"/>
    <w:rsid w:val="00AE6633"/>
    <w:rsid w:val="00AE6758"/>
    <w:rsid w:val="00AE67E4"/>
    <w:rsid w:val="00AE6911"/>
    <w:rsid w:val="00AE6CB6"/>
    <w:rsid w:val="00AE7E30"/>
    <w:rsid w:val="00AF012F"/>
    <w:rsid w:val="00AF0A83"/>
    <w:rsid w:val="00AF0A8B"/>
    <w:rsid w:val="00AF0BB4"/>
    <w:rsid w:val="00AF0E01"/>
    <w:rsid w:val="00AF1052"/>
    <w:rsid w:val="00AF1658"/>
    <w:rsid w:val="00AF1A77"/>
    <w:rsid w:val="00AF1C6C"/>
    <w:rsid w:val="00AF1E02"/>
    <w:rsid w:val="00AF24CB"/>
    <w:rsid w:val="00AF25EC"/>
    <w:rsid w:val="00AF2D52"/>
    <w:rsid w:val="00AF2FA0"/>
    <w:rsid w:val="00AF34E0"/>
    <w:rsid w:val="00AF3D08"/>
    <w:rsid w:val="00AF403D"/>
    <w:rsid w:val="00AF45C4"/>
    <w:rsid w:val="00AF46AF"/>
    <w:rsid w:val="00AF4A30"/>
    <w:rsid w:val="00AF58DA"/>
    <w:rsid w:val="00AF5AAC"/>
    <w:rsid w:val="00AF6207"/>
    <w:rsid w:val="00AF6296"/>
    <w:rsid w:val="00AF62F4"/>
    <w:rsid w:val="00AF6B73"/>
    <w:rsid w:val="00AF6FC2"/>
    <w:rsid w:val="00B0030B"/>
    <w:rsid w:val="00B00445"/>
    <w:rsid w:val="00B011A5"/>
    <w:rsid w:val="00B01524"/>
    <w:rsid w:val="00B016B2"/>
    <w:rsid w:val="00B016EE"/>
    <w:rsid w:val="00B01979"/>
    <w:rsid w:val="00B01BF7"/>
    <w:rsid w:val="00B02196"/>
    <w:rsid w:val="00B0242D"/>
    <w:rsid w:val="00B02863"/>
    <w:rsid w:val="00B02A84"/>
    <w:rsid w:val="00B02E06"/>
    <w:rsid w:val="00B02F25"/>
    <w:rsid w:val="00B03070"/>
    <w:rsid w:val="00B03186"/>
    <w:rsid w:val="00B034E7"/>
    <w:rsid w:val="00B03552"/>
    <w:rsid w:val="00B037EA"/>
    <w:rsid w:val="00B03D94"/>
    <w:rsid w:val="00B03E5C"/>
    <w:rsid w:val="00B03F42"/>
    <w:rsid w:val="00B04DF8"/>
    <w:rsid w:val="00B04E24"/>
    <w:rsid w:val="00B04F86"/>
    <w:rsid w:val="00B054F0"/>
    <w:rsid w:val="00B05528"/>
    <w:rsid w:val="00B0616F"/>
    <w:rsid w:val="00B06352"/>
    <w:rsid w:val="00B06429"/>
    <w:rsid w:val="00B06539"/>
    <w:rsid w:val="00B06911"/>
    <w:rsid w:val="00B073F7"/>
    <w:rsid w:val="00B0789E"/>
    <w:rsid w:val="00B07A28"/>
    <w:rsid w:val="00B07D3E"/>
    <w:rsid w:val="00B07F7C"/>
    <w:rsid w:val="00B10134"/>
    <w:rsid w:val="00B104CE"/>
    <w:rsid w:val="00B10A18"/>
    <w:rsid w:val="00B10AB2"/>
    <w:rsid w:val="00B11583"/>
    <w:rsid w:val="00B11DCE"/>
    <w:rsid w:val="00B132C0"/>
    <w:rsid w:val="00B13F8E"/>
    <w:rsid w:val="00B14475"/>
    <w:rsid w:val="00B14818"/>
    <w:rsid w:val="00B148B6"/>
    <w:rsid w:val="00B14D59"/>
    <w:rsid w:val="00B14F62"/>
    <w:rsid w:val="00B15D94"/>
    <w:rsid w:val="00B15EC5"/>
    <w:rsid w:val="00B17036"/>
    <w:rsid w:val="00B17218"/>
    <w:rsid w:val="00B20BC1"/>
    <w:rsid w:val="00B2219E"/>
    <w:rsid w:val="00B2254D"/>
    <w:rsid w:val="00B228B7"/>
    <w:rsid w:val="00B23008"/>
    <w:rsid w:val="00B23213"/>
    <w:rsid w:val="00B2334A"/>
    <w:rsid w:val="00B23810"/>
    <w:rsid w:val="00B23D73"/>
    <w:rsid w:val="00B23DA1"/>
    <w:rsid w:val="00B24444"/>
    <w:rsid w:val="00B24D82"/>
    <w:rsid w:val="00B24ECB"/>
    <w:rsid w:val="00B259E8"/>
    <w:rsid w:val="00B25D82"/>
    <w:rsid w:val="00B25F07"/>
    <w:rsid w:val="00B26452"/>
    <w:rsid w:val="00B26CB8"/>
    <w:rsid w:val="00B26FFF"/>
    <w:rsid w:val="00B271C4"/>
    <w:rsid w:val="00B27BDF"/>
    <w:rsid w:val="00B312FE"/>
    <w:rsid w:val="00B31300"/>
    <w:rsid w:val="00B31F1A"/>
    <w:rsid w:val="00B32379"/>
    <w:rsid w:val="00B32AE0"/>
    <w:rsid w:val="00B32BE7"/>
    <w:rsid w:val="00B32C61"/>
    <w:rsid w:val="00B32D78"/>
    <w:rsid w:val="00B331BD"/>
    <w:rsid w:val="00B3342E"/>
    <w:rsid w:val="00B3360F"/>
    <w:rsid w:val="00B337E7"/>
    <w:rsid w:val="00B33972"/>
    <w:rsid w:val="00B33CC0"/>
    <w:rsid w:val="00B3453D"/>
    <w:rsid w:val="00B349FC"/>
    <w:rsid w:val="00B35268"/>
    <w:rsid w:val="00B354C3"/>
    <w:rsid w:val="00B357EA"/>
    <w:rsid w:val="00B35F7D"/>
    <w:rsid w:val="00B363A9"/>
    <w:rsid w:val="00B36512"/>
    <w:rsid w:val="00B36515"/>
    <w:rsid w:val="00B36DEB"/>
    <w:rsid w:val="00B3722F"/>
    <w:rsid w:val="00B4058B"/>
    <w:rsid w:val="00B4087F"/>
    <w:rsid w:val="00B414BC"/>
    <w:rsid w:val="00B41B0A"/>
    <w:rsid w:val="00B42A2D"/>
    <w:rsid w:val="00B4329C"/>
    <w:rsid w:val="00B43BA1"/>
    <w:rsid w:val="00B446B3"/>
    <w:rsid w:val="00B447ED"/>
    <w:rsid w:val="00B4749C"/>
    <w:rsid w:val="00B47FFD"/>
    <w:rsid w:val="00B50111"/>
    <w:rsid w:val="00B50123"/>
    <w:rsid w:val="00B50307"/>
    <w:rsid w:val="00B50358"/>
    <w:rsid w:val="00B50444"/>
    <w:rsid w:val="00B504FD"/>
    <w:rsid w:val="00B5096F"/>
    <w:rsid w:val="00B50C51"/>
    <w:rsid w:val="00B50D4B"/>
    <w:rsid w:val="00B51266"/>
    <w:rsid w:val="00B512C9"/>
    <w:rsid w:val="00B51392"/>
    <w:rsid w:val="00B514FA"/>
    <w:rsid w:val="00B51A6D"/>
    <w:rsid w:val="00B522C6"/>
    <w:rsid w:val="00B5275C"/>
    <w:rsid w:val="00B527B1"/>
    <w:rsid w:val="00B52A58"/>
    <w:rsid w:val="00B52E93"/>
    <w:rsid w:val="00B53041"/>
    <w:rsid w:val="00B53E28"/>
    <w:rsid w:val="00B54085"/>
    <w:rsid w:val="00B545E0"/>
    <w:rsid w:val="00B54AC7"/>
    <w:rsid w:val="00B55DA0"/>
    <w:rsid w:val="00B55F87"/>
    <w:rsid w:val="00B569B4"/>
    <w:rsid w:val="00B56F25"/>
    <w:rsid w:val="00B57360"/>
    <w:rsid w:val="00B573C5"/>
    <w:rsid w:val="00B57582"/>
    <w:rsid w:val="00B57C0C"/>
    <w:rsid w:val="00B57E77"/>
    <w:rsid w:val="00B57ECB"/>
    <w:rsid w:val="00B6051E"/>
    <w:rsid w:val="00B60B3C"/>
    <w:rsid w:val="00B60B7E"/>
    <w:rsid w:val="00B6108D"/>
    <w:rsid w:val="00B618F6"/>
    <w:rsid w:val="00B61A20"/>
    <w:rsid w:val="00B626A5"/>
    <w:rsid w:val="00B62B2C"/>
    <w:rsid w:val="00B632A4"/>
    <w:rsid w:val="00B633B0"/>
    <w:rsid w:val="00B63694"/>
    <w:rsid w:val="00B63A98"/>
    <w:rsid w:val="00B643FF"/>
    <w:rsid w:val="00B6453B"/>
    <w:rsid w:val="00B645C4"/>
    <w:rsid w:val="00B64865"/>
    <w:rsid w:val="00B649F4"/>
    <w:rsid w:val="00B651D3"/>
    <w:rsid w:val="00B6549C"/>
    <w:rsid w:val="00B6575F"/>
    <w:rsid w:val="00B658A1"/>
    <w:rsid w:val="00B65B20"/>
    <w:rsid w:val="00B662C5"/>
    <w:rsid w:val="00B6779F"/>
    <w:rsid w:val="00B67AFB"/>
    <w:rsid w:val="00B67E60"/>
    <w:rsid w:val="00B704D7"/>
    <w:rsid w:val="00B704D9"/>
    <w:rsid w:val="00B70887"/>
    <w:rsid w:val="00B7112A"/>
    <w:rsid w:val="00B71D9D"/>
    <w:rsid w:val="00B72117"/>
    <w:rsid w:val="00B72550"/>
    <w:rsid w:val="00B72700"/>
    <w:rsid w:val="00B72724"/>
    <w:rsid w:val="00B7276A"/>
    <w:rsid w:val="00B72BF2"/>
    <w:rsid w:val="00B72E9D"/>
    <w:rsid w:val="00B73107"/>
    <w:rsid w:val="00B7459D"/>
    <w:rsid w:val="00B74E1F"/>
    <w:rsid w:val="00B75659"/>
    <w:rsid w:val="00B75AE1"/>
    <w:rsid w:val="00B76A5F"/>
    <w:rsid w:val="00B76EDE"/>
    <w:rsid w:val="00B76F4A"/>
    <w:rsid w:val="00B76FCD"/>
    <w:rsid w:val="00B76FD8"/>
    <w:rsid w:val="00B8012B"/>
    <w:rsid w:val="00B80244"/>
    <w:rsid w:val="00B80902"/>
    <w:rsid w:val="00B80BEE"/>
    <w:rsid w:val="00B81047"/>
    <w:rsid w:val="00B81665"/>
    <w:rsid w:val="00B81BDC"/>
    <w:rsid w:val="00B82F1E"/>
    <w:rsid w:val="00B83509"/>
    <w:rsid w:val="00B84A28"/>
    <w:rsid w:val="00B84A75"/>
    <w:rsid w:val="00B84DF1"/>
    <w:rsid w:val="00B85823"/>
    <w:rsid w:val="00B859A8"/>
    <w:rsid w:val="00B85D6A"/>
    <w:rsid w:val="00B86CE9"/>
    <w:rsid w:val="00B86F93"/>
    <w:rsid w:val="00B87468"/>
    <w:rsid w:val="00B87728"/>
    <w:rsid w:val="00B87D71"/>
    <w:rsid w:val="00B901E1"/>
    <w:rsid w:val="00B90348"/>
    <w:rsid w:val="00B905DB"/>
    <w:rsid w:val="00B9099F"/>
    <w:rsid w:val="00B90C83"/>
    <w:rsid w:val="00B90CC4"/>
    <w:rsid w:val="00B9101E"/>
    <w:rsid w:val="00B92AE3"/>
    <w:rsid w:val="00B92D77"/>
    <w:rsid w:val="00B93D50"/>
    <w:rsid w:val="00B9406C"/>
    <w:rsid w:val="00B94466"/>
    <w:rsid w:val="00B957A3"/>
    <w:rsid w:val="00B96203"/>
    <w:rsid w:val="00B96557"/>
    <w:rsid w:val="00B967CD"/>
    <w:rsid w:val="00B96F00"/>
    <w:rsid w:val="00B96F87"/>
    <w:rsid w:val="00B973B6"/>
    <w:rsid w:val="00BA0B84"/>
    <w:rsid w:val="00BA0BB3"/>
    <w:rsid w:val="00BA0EA3"/>
    <w:rsid w:val="00BA1562"/>
    <w:rsid w:val="00BA2CC7"/>
    <w:rsid w:val="00BA30DB"/>
    <w:rsid w:val="00BA362C"/>
    <w:rsid w:val="00BA3AE5"/>
    <w:rsid w:val="00BA457A"/>
    <w:rsid w:val="00BA45E6"/>
    <w:rsid w:val="00BA4B1F"/>
    <w:rsid w:val="00BA4EA1"/>
    <w:rsid w:val="00BA59E8"/>
    <w:rsid w:val="00BA5E55"/>
    <w:rsid w:val="00BA60BD"/>
    <w:rsid w:val="00BA61C5"/>
    <w:rsid w:val="00BA6C64"/>
    <w:rsid w:val="00BA6F8D"/>
    <w:rsid w:val="00BA7278"/>
    <w:rsid w:val="00BA7670"/>
    <w:rsid w:val="00BA77AB"/>
    <w:rsid w:val="00BA77DA"/>
    <w:rsid w:val="00BA784B"/>
    <w:rsid w:val="00BA79F2"/>
    <w:rsid w:val="00BA7A6E"/>
    <w:rsid w:val="00BA7E23"/>
    <w:rsid w:val="00BB058F"/>
    <w:rsid w:val="00BB0929"/>
    <w:rsid w:val="00BB1114"/>
    <w:rsid w:val="00BB2394"/>
    <w:rsid w:val="00BB269B"/>
    <w:rsid w:val="00BB2990"/>
    <w:rsid w:val="00BB2B68"/>
    <w:rsid w:val="00BB3445"/>
    <w:rsid w:val="00BB352B"/>
    <w:rsid w:val="00BB3530"/>
    <w:rsid w:val="00BB3B66"/>
    <w:rsid w:val="00BB3CE3"/>
    <w:rsid w:val="00BB3D7B"/>
    <w:rsid w:val="00BB44B7"/>
    <w:rsid w:val="00BB45BB"/>
    <w:rsid w:val="00BB5472"/>
    <w:rsid w:val="00BB554B"/>
    <w:rsid w:val="00BB58C4"/>
    <w:rsid w:val="00BB59DA"/>
    <w:rsid w:val="00BB5BA4"/>
    <w:rsid w:val="00BB600A"/>
    <w:rsid w:val="00BB661A"/>
    <w:rsid w:val="00BB667A"/>
    <w:rsid w:val="00BB6AF4"/>
    <w:rsid w:val="00BB77E5"/>
    <w:rsid w:val="00BB7FEC"/>
    <w:rsid w:val="00BC007E"/>
    <w:rsid w:val="00BC009D"/>
    <w:rsid w:val="00BC00A5"/>
    <w:rsid w:val="00BC0146"/>
    <w:rsid w:val="00BC02CF"/>
    <w:rsid w:val="00BC0D8C"/>
    <w:rsid w:val="00BC1A33"/>
    <w:rsid w:val="00BC2573"/>
    <w:rsid w:val="00BC285C"/>
    <w:rsid w:val="00BC331D"/>
    <w:rsid w:val="00BC378C"/>
    <w:rsid w:val="00BC3824"/>
    <w:rsid w:val="00BC3C7E"/>
    <w:rsid w:val="00BC3DB2"/>
    <w:rsid w:val="00BC5BBB"/>
    <w:rsid w:val="00BC5FA4"/>
    <w:rsid w:val="00BC6E51"/>
    <w:rsid w:val="00BC7140"/>
    <w:rsid w:val="00BC73C4"/>
    <w:rsid w:val="00BC755C"/>
    <w:rsid w:val="00BC767A"/>
    <w:rsid w:val="00BC7D15"/>
    <w:rsid w:val="00BD0494"/>
    <w:rsid w:val="00BD1036"/>
    <w:rsid w:val="00BD1734"/>
    <w:rsid w:val="00BD29D3"/>
    <w:rsid w:val="00BD2E95"/>
    <w:rsid w:val="00BD35AB"/>
    <w:rsid w:val="00BD37FE"/>
    <w:rsid w:val="00BD3865"/>
    <w:rsid w:val="00BD3E7B"/>
    <w:rsid w:val="00BD4710"/>
    <w:rsid w:val="00BD4736"/>
    <w:rsid w:val="00BD4A7A"/>
    <w:rsid w:val="00BD4DCD"/>
    <w:rsid w:val="00BD4E06"/>
    <w:rsid w:val="00BD4E3A"/>
    <w:rsid w:val="00BD668A"/>
    <w:rsid w:val="00BD7051"/>
    <w:rsid w:val="00BD760E"/>
    <w:rsid w:val="00BD76A1"/>
    <w:rsid w:val="00BD7798"/>
    <w:rsid w:val="00BD7A3B"/>
    <w:rsid w:val="00BD7C26"/>
    <w:rsid w:val="00BE07A2"/>
    <w:rsid w:val="00BE0D16"/>
    <w:rsid w:val="00BE1460"/>
    <w:rsid w:val="00BE14DC"/>
    <w:rsid w:val="00BE1B5D"/>
    <w:rsid w:val="00BE1D0A"/>
    <w:rsid w:val="00BE1EA8"/>
    <w:rsid w:val="00BE2AD9"/>
    <w:rsid w:val="00BE3169"/>
    <w:rsid w:val="00BE393C"/>
    <w:rsid w:val="00BE3F18"/>
    <w:rsid w:val="00BE4319"/>
    <w:rsid w:val="00BE43B6"/>
    <w:rsid w:val="00BE4701"/>
    <w:rsid w:val="00BE4A20"/>
    <w:rsid w:val="00BE4A6B"/>
    <w:rsid w:val="00BE4E67"/>
    <w:rsid w:val="00BE542A"/>
    <w:rsid w:val="00BE58B8"/>
    <w:rsid w:val="00BE5D1B"/>
    <w:rsid w:val="00BE668F"/>
    <w:rsid w:val="00BE6D76"/>
    <w:rsid w:val="00BE7268"/>
    <w:rsid w:val="00BE76F4"/>
    <w:rsid w:val="00BE7770"/>
    <w:rsid w:val="00BE7A40"/>
    <w:rsid w:val="00BE7DDA"/>
    <w:rsid w:val="00BE7F02"/>
    <w:rsid w:val="00BF0E10"/>
    <w:rsid w:val="00BF122B"/>
    <w:rsid w:val="00BF1678"/>
    <w:rsid w:val="00BF1B53"/>
    <w:rsid w:val="00BF1DEA"/>
    <w:rsid w:val="00BF24D6"/>
    <w:rsid w:val="00BF2602"/>
    <w:rsid w:val="00BF2DE0"/>
    <w:rsid w:val="00BF4907"/>
    <w:rsid w:val="00BF53C3"/>
    <w:rsid w:val="00BF5BD2"/>
    <w:rsid w:val="00BF618A"/>
    <w:rsid w:val="00BF65D8"/>
    <w:rsid w:val="00BF7949"/>
    <w:rsid w:val="00BF79CF"/>
    <w:rsid w:val="00BF79F3"/>
    <w:rsid w:val="00BF7B11"/>
    <w:rsid w:val="00BF7C6A"/>
    <w:rsid w:val="00BF7F11"/>
    <w:rsid w:val="00C00684"/>
    <w:rsid w:val="00C01056"/>
    <w:rsid w:val="00C014EE"/>
    <w:rsid w:val="00C016E9"/>
    <w:rsid w:val="00C017AE"/>
    <w:rsid w:val="00C02C2D"/>
    <w:rsid w:val="00C02EE2"/>
    <w:rsid w:val="00C02FAF"/>
    <w:rsid w:val="00C036BE"/>
    <w:rsid w:val="00C03A5F"/>
    <w:rsid w:val="00C04539"/>
    <w:rsid w:val="00C046CC"/>
    <w:rsid w:val="00C04845"/>
    <w:rsid w:val="00C04CC0"/>
    <w:rsid w:val="00C05278"/>
    <w:rsid w:val="00C058E7"/>
    <w:rsid w:val="00C05B0B"/>
    <w:rsid w:val="00C05C11"/>
    <w:rsid w:val="00C06078"/>
    <w:rsid w:val="00C06A0C"/>
    <w:rsid w:val="00C06E04"/>
    <w:rsid w:val="00C06E2B"/>
    <w:rsid w:val="00C06F68"/>
    <w:rsid w:val="00C07284"/>
    <w:rsid w:val="00C07CC0"/>
    <w:rsid w:val="00C07E14"/>
    <w:rsid w:val="00C10746"/>
    <w:rsid w:val="00C108BA"/>
    <w:rsid w:val="00C10945"/>
    <w:rsid w:val="00C115CB"/>
    <w:rsid w:val="00C12369"/>
    <w:rsid w:val="00C12433"/>
    <w:rsid w:val="00C12438"/>
    <w:rsid w:val="00C12666"/>
    <w:rsid w:val="00C12E9B"/>
    <w:rsid w:val="00C131F9"/>
    <w:rsid w:val="00C13849"/>
    <w:rsid w:val="00C1405D"/>
    <w:rsid w:val="00C15176"/>
    <w:rsid w:val="00C156EE"/>
    <w:rsid w:val="00C1599B"/>
    <w:rsid w:val="00C16512"/>
    <w:rsid w:val="00C16943"/>
    <w:rsid w:val="00C16D35"/>
    <w:rsid w:val="00C16F82"/>
    <w:rsid w:val="00C16FF0"/>
    <w:rsid w:val="00C17559"/>
    <w:rsid w:val="00C176F4"/>
    <w:rsid w:val="00C20080"/>
    <w:rsid w:val="00C202A5"/>
    <w:rsid w:val="00C20383"/>
    <w:rsid w:val="00C20756"/>
    <w:rsid w:val="00C20854"/>
    <w:rsid w:val="00C2093A"/>
    <w:rsid w:val="00C20C67"/>
    <w:rsid w:val="00C2129B"/>
    <w:rsid w:val="00C219AC"/>
    <w:rsid w:val="00C219EF"/>
    <w:rsid w:val="00C22A6A"/>
    <w:rsid w:val="00C231F5"/>
    <w:rsid w:val="00C2349A"/>
    <w:rsid w:val="00C237E1"/>
    <w:rsid w:val="00C240DF"/>
    <w:rsid w:val="00C241F8"/>
    <w:rsid w:val="00C248D0"/>
    <w:rsid w:val="00C24938"/>
    <w:rsid w:val="00C24BB0"/>
    <w:rsid w:val="00C24C41"/>
    <w:rsid w:val="00C24F52"/>
    <w:rsid w:val="00C24FB5"/>
    <w:rsid w:val="00C25995"/>
    <w:rsid w:val="00C26633"/>
    <w:rsid w:val="00C26DD3"/>
    <w:rsid w:val="00C272D7"/>
    <w:rsid w:val="00C27432"/>
    <w:rsid w:val="00C27FB8"/>
    <w:rsid w:val="00C301BF"/>
    <w:rsid w:val="00C3069E"/>
    <w:rsid w:val="00C30BF2"/>
    <w:rsid w:val="00C30DDB"/>
    <w:rsid w:val="00C30DE8"/>
    <w:rsid w:val="00C31970"/>
    <w:rsid w:val="00C32759"/>
    <w:rsid w:val="00C32AC7"/>
    <w:rsid w:val="00C334E0"/>
    <w:rsid w:val="00C33A35"/>
    <w:rsid w:val="00C33CAF"/>
    <w:rsid w:val="00C33D1A"/>
    <w:rsid w:val="00C33DB6"/>
    <w:rsid w:val="00C33FCF"/>
    <w:rsid w:val="00C340D3"/>
    <w:rsid w:val="00C356CE"/>
    <w:rsid w:val="00C35CCD"/>
    <w:rsid w:val="00C35D41"/>
    <w:rsid w:val="00C35D59"/>
    <w:rsid w:val="00C35DF3"/>
    <w:rsid w:val="00C36B07"/>
    <w:rsid w:val="00C37227"/>
    <w:rsid w:val="00C3754F"/>
    <w:rsid w:val="00C37723"/>
    <w:rsid w:val="00C3784B"/>
    <w:rsid w:val="00C37FBE"/>
    <w:rsid w:val="00C40949"/>
    <w:rsid w:val="00C4096A"/>
    <w:rsid w:val="00C40BFD"/>
    <w:rsid w:val="00C41591"/>
    <w:rsid w:val="00C4182C"/>
    <w:rsid w:val="00C42668"/>
    <w:rsid w:val="00C42833"/>
    <w:rsid w:val="00C42A0E"/>
    <w:rsid w:val="00C42A26"/>
    <w:rsid w:val="00C44E1F"/>
    <w:rsid w:val="00C45031"/>
    <w:rsid w:val="00C458FE"/>
    <w:rsid w:val="00C45968"/>
    <w:rsid w:val="00C45B46"/>
    <w:rsid w:val="00C45D7C"/>
    <w:rsid w:val="00C45DB8"/>
    <w:rsid w:val="00C45F0F"/>
    <w:rsid w:val="00C46F2B"/>
    <w:rsid w:val="00C4701B"/>
    <w:rsid w:val="00C4763B"/>
    <w:rsid w:val="00C47A1A"/>
    <w:rsid w:val="00C47BFA"/>
    <w:rsid w:val="00C50081"/>
    <w:rsid w:val="00C501C8"/>
    <w:rsid w:val="00C50527"/>
    <w:rsid w:val="00C50DEC"/>
    <w:rsid w:val="00C514BB"/>
    <w:rsid w:val="00C51AA4"/>
    <w:rsid w:val="00C524C2"/>
    <w:rsid w:val="00C52B04"/>
    <w:rsid w:val="00C530DA"/>
    <w:rsid w:val="00C5360A"/>
    <w:rsid w:val="00C53811"/>
    <w:rsid w:val="00C53E6C"/>
    <w:rsid w:val="00C544BD"/>
    <w:rsid w:val="00C54970"/>
    <w:rsid w:val="00C54A39"/>
    <w:rsid w:val="00C54D34"/>
    <w:rsid w:val="00C54E8D"/>
    <w:rsid w:val="00C55104"/>
    <w:rsid w:val="00C55130"/>
    <w:rsid w:val="00C5522E"/>
    <w:rsid w:val="00C5535A"/>
    <w:rsid w:val="00C555AA"/>
    <w:rsid w:val="00C565DC"/>
    <w:rsid w:val="00C56EFF"/>
    <w:rsid w:val="00C5738A"/>
    <w:rsid w:val="00C578FD"/>
    <w:rsid w:val="00C57CB0"/>
    <w:rsid w:val="00C60DED"/>
    <w:rsid w:val="00C625DB"/>
    <w:rsid w:val="00C62683"/>
    <w:rsid w:val="00C62EDF"/>
    <w:rsid w:val="00C630D0"/>
    <w:rsid w:val="00C63125"/>
    <w:rsid w:val="00C6339D"/>
    <w:rsid w:val="00C63471"/>
    <w:rsid w:val="00C6367A"/>
    <w:rsid w:val="00C63EED"/>
    <w:rsid w:val="00C64635"/>
    <w:rsid w:val="00C6476B"/>
    <w:rsid w:val="00C647CD"/>
    <w:rsid w:val="00C6490A"/>
    <w:rsid w:val="00C650D1"/>
    <w:rsid w:val="00C657BB"/>
    <w:rsid w:val="00C65C17"/>
    <w:rsid w:val="00C65C92"/>
    <w:rsid w:val="00C6687B"/>
    <w:rsid w:val="00C66CFF"/>
    <w:rsid w:val="00C66E68"/>
    <w:rsid w:val="00C670EB"/>
    <w:rsid w:val="00C67884"/>
    <w:rsid w:val="00C700EB"/>
    <w:rsid w:val="00C70201"/>
    <w:rsid w:val="00C70D5C"/>
    <w:rsid w:val="00C7101C"/>
    <w:rsid w:val="00C71FE7"/>
    <w:rsid w:val="00C72064"/>
    <w:rsid w:val="00C7242A"/>
    <w:rsid w:val="00C7391F"/>
    <w:rsid w:val="00C73E6E"/>
    <w:rsid w:val="00C7494C"/>
    <w:rsid w:val="00C74B1E"/>
    <w:rsid w:val="00C74FEB"/>
    <w:rsid w:val="00C75FF6"/>
    <w:rsid w:val="00C760B9"/>
    <w:rsid w:val="00C761FD"/>
    <w:rsid w:val="00C764F8"/>
    <w:rsid w:val="00C7652B"/>
    <w:rsid w:val="00C77407"/>
    <w:rsid w:val="00C776EF"/>
    <w:rsid w:val="00C77774"/>
    <w:rsid w:val="00C808B5"/>
    <w:rsid w:val="00C81310"/>
    <w:rsid w:val="00C8281C"/>
    <w:rsid w:val="00C83195"/>
    <w:rsid w:val="00C83856"/>
    <w:rsid w:val="00C83ABD"/>
    <w:rsid w:val="00C8411D"/>
    <w:rsid w:val="00C84547"/>
    <w:rsid w:val="00C8468D"/>
    <w:rsid w:val="00C84763"/>
    <w:rsid w:val="00C849E1"/>
    <w:rsid w:val="00C85739"/>
    <w:rsid w:val="00C8582E"/>
    <w:rsid w:val="00C86038"/>
    <w:rsid w:val="00C86391"/>
    <w:rsid w:val="00C865D7"/>
    <w:rsid w:val="00C86EF9"/>
    <w:rsid w:val="00C8700A"/>
    <w:rsid w:val="00C8726E"/>
    <w:rsid w:val="00C87406"/>
    <w:rsid w:val="00C8780C"/>
    <w:rsid w:val="00C87F44"/>
    <w:rsid w:val="00C912C3"/>
    <w:rsid w:val="00C923EA"/>
    <w:rsid w:val="00C925D9"/>
    <w:rsid w:val="00C93267"/>
    <w:rsid w:val="00C9367D"/>
    <w:rsid w:val="00C9417E"/>
    <w:rsid w:val="00C942D8"/>
    <w:rsid w:val="00C94700"/>
    <w:rsid w:val="00C95FB3"/>
    <w:rsid w:val="00C9673A"/>
    <w:rsid w:val="00C9680E"/>
    <w:rsid w:val="00C970ED"/>
    <w:rsid w:val="00C974C9"/>
    <w:rsid w:val="00C97687"/>
    <w:rsid w:val="00C97988"/>
    <w:rsid w:val="00C97B80"/>
    <w:rsid w:val="00CA0456"/>
    <w:rsid w:val="00CA17EF"/>
    <w:rsid w:val="00CA1D58"/>
    <w:rsid w:val="00CA1E1D"/>
    <w:rsid w:val="00CA3664"/>
    <w:rsid w:val="00CA400D"/>
    <w:rsid w:val="00CA40B4"/>
    <w:rsid w:val="00CA40CB"/>
    <w:rsid w:val="00CA4307"/>
    <w:rsid w:val="00CA48E5"/>
    <w:rsid w:val="00CA4937"/>
    <w:rsid w:val="00CA4A7E"/>
    <w:rsid w:val="00CA520B"/>
    <w:rsid w:val="00CA59E0"/>
    <w:rsid w:val="00CA6373"/>
    <w:rsid w:val="00CA6602"/>
    <w:rsid w:val="00CA6D6F"/>
    <w:rsid w:val="00CA7407"/>
    <w:rsid w:val="00CA7658"/>
    <w:rsid w:val="00CA7AC6"/>
    <w:rsid w:val="00CA7C7B"/>
    <w:rsid w:val="00CA7FBD"/>
    <w:rsid w:val="00CA7FE6"/>
    <w:rsid w:val="00CB0CE4"/>
    <w:rsid w:val="00CB1223"/>
    <w:rsid w:val="00CB162F"/>
    <w:rsid w:val="00CB1E5E"/>
    <w:rsid w:val="00CB2295"/>
    <w:rsid w:val="00CB2693"/>
    <w:rsid w:val="00CB2C2C"/>
    <w:rsid w:val="00CB2DC4"/>
    <w:rsid w:val="00CB3854"/>
    <w:rsid w:val="00CB3D4D"/>
    <w:rsid w:val="00CB4553"/>
    <w:rsid w:val="00CB47AA"/>
    <w:rsid w:val="00CB4C1D"/>
    <w:rsid w:val="00CB5060"/>
    <w:rsid w:val="00CB52FE"/>
    <w:rsid w:val="00CB579C"/>
    <w:rsid w:val="00CB595C"/>
    <w:rsid w:val="00CB5ED5"/>
    <w:rsid w:val="00CB7132"/>
    <w:rsid w:val="00CB7340"/>
    <w:rsid w:val="00CB7E58"/>
    <w:rsid w:val="00CC051A"/>
    <w:rsid w:val="00CC0D41"/>
    <w:rsid w:val="00CC1103"/>
    <w:rsid w:val="00CC1E2E"/>
    <w:rsid w:val="00CC22D5"/>
    <w:rsid w:val="00CC24FA"/>
    <w:rsid w:val="00CC2A3B"/>
    <w:rsid w:val="00CC3043"/>
    <w:rsid w:val="00CC3A88"/>
    <w:rsid w:val="00CC42E9"/>
    <w:rsid w:val="00CC4B0D"/>
    <w:rsid w:val="00CC4CFF"/>
    <w:rsid w:val="00CC536D"/>
    <w:rsid w:val="00CC55E2"/>
    <w:rsid w:val="00CC5B7E"/>
    <w:rsid w:val="00CC63AE"/>
    <w:rsid w:val="00CC67D9"/>
    <w:rsid w:val="00CC6E7B"/>
    <w:rsid w:val="00CC7843"/>
    <w:rsid w:val="00CD0543"/>
    <w:rsid w:val="00CD0647"/>
    <w:rsid w:val="00CD06BF"/>
    <w:rsid w:val="00CD096F"/>
    <w:rsid w:val="00CD116E"/>
    <w:rsid w:val="00CD1C40"/>
    <w:rsid w:val="00CD1F05"/>
    <w:rsid w:val="00CD2445"/>
    <w:rsid w:val="00CD35CB"/>
    <w:rsid w:val="00CD3938"/>
    <w:rsid w:val="00CD47C4"/>
    <w:rsid w:val="00CD482B"/>
    <w:rsid w:val="00CD53DA"/>
    <w:rsid w:val="00CD593A"/>
    <w:rsid w:val="00CD5A4A"/>
    <w:rsid w:val="00CD5C95"/>
    <w:rsid w:val="00CD5FE8"/>
    <w:rsid w:val="00CD61E6"/>
    <w:rsid w:val="00CD62BF"/>
    <w:rsid w:val="00CD62E4"/>
    <w:rsid w:val="00CD633A"/>
    <w:rsid w:val="00CD657D"/>
    <w:rsid w:val="00CD6D2B"/>
    <w:rsid w:val="00CD7838"/>
    <w:rsid w:val="00CE0965"/>
    <w:rsid w:val="00CE194A"/>
    <w:rsid w:val="00CE19F7"/>
    <w:rsid w:val="00CE22FC"/>
    <w:rsid w:val="00CE32FB"/>
    <w:rsid w:val="00CE3A92"/>
    <w:rsid w:val="00CE48FD"/>
    <w:rsid w:val="00CE4B36"/>
    <w:rsid w:val="00CE5500"/>
    <w:rsid w:val="00CE5A43"/>
    <w:rsid w:val="00CE5B23"/>
    <w:rsid w:val="00CE6066"/>
    <w:rsid w:val="00CE6656"/>
    <w:rsid w:val="00CE6726"/>
    <w:rsid w:val="00CE6CA1"/>
    <w:rsid w:val="00CE7125"/>
    <w:rsid w:val="00CE7241"/>
    <w:rsid w:val="00CE74A3"/>
    <w:rsid w:val="00CE7ADD"/>
    <w:rsid w:val="00CF0001"/>
    <w:rsid w:val="00CF1B18"/>
    <w:rsid w:val="00CF1BB1"/>
    <w:rsid w:val="00CF23DE"/>
    <w:rsid w:val="00CF2F2D"/>
    <w:rsid w:val="00CF2F66"/>
    <w:rsid w:val="00CF31EA"/>
    <w:rsid w:val="00CF35AC"/>
    <w:rsid w:val="00CF36A1"/>
    <w:rsid w:val="00CF39E7"/>
    <w:rsid w:val="00CF401B"/>
    <w:rsid w:val="00CF4372"/>
    <w:rsid w:val="00CF47B5"/>
    <w:rsid w:val="00CF48D8"/>
    <w:rsid w:val="00CF4AB1"/>
    <w:rsid w:val="00CF6FFD"/>
    <w:rsid w:val="00CF7853"/>
    <w:rsid w:val="00CF7858"/>
    <w:rsid w:val="00CF7B6B"/>
    <w:rsid w:val="00D0060F"/>
    <w:rsid w:val="00D00D55"/>
    <w:rsid w:val="00D00E1D"/>
    <w:rsid w:val="00D00FAC"/>
    <w:rsid w:val="00D016AC"/>
    <w:rsid w:val="00D01C60"/>
    <w:rsid w:val="00D022C1"/>
    <w:rsid w:val="00D02AC6"/>
    <w:rsid w:val="00D031CF"/>
    <w:rsid w:val="00D03242"/>
    <w:rsid w:val="00D03463"/>
    <w:rsid w:val="00D03E60"/>
    <w:rsid w:val="00D03EAA"/>
    <w:rsid w:val="00D040D4"/>
    <w:rsid w:val="00D04406"/>
    <w:rsid w:val="00D04D5A"/>
    <w:rsid w:val="00D05017"/>
    <w:rsid w:val="00D05905"/>
    <w:rsid w:val="00D05B59"/>
    <w:rsid w:val="00D06219"/>
    <w:rsid w:val="00D06B9F"/>
    <w:rsid w:val="00D07901"/>
    <w:rsid w:val="00D07A89"/>
    <w:rsid w:val="00D07BEC"/>
    <w:rsid w:val="00D07EA8"/>
    <w:rsid w:val="00D1027A"/>
    <w:rsid w:val="00D109D7"/>
    <w:rsid w:val="00D10BC5"/>
    <w:rsid w:val="00D10E99"/>
    <w:rsid w:val="00D10EB4"/>
    <w:rsid w:val="00D11111"/>
    <w:rsid w:val="00D11BDD"/>
    <w:rsid w:val="00D11F89"/>
    <w:rsid w:val="00D1207B"/>
    <w:rsid w:val="00D1227E"/>
    <w:rsid w:val="00D13D57"/>
    <w:rsid w:val="00D14902"/>
    <w:rsid w:val="00D150FF"/>
    <w:rsid w:val="00D15176"/>
    <w:rsid w:val="00D151FB"/>
    <w:rsid w:val="00D15CFE"/>
    <w:rsid w:val="00D15D1C"/>
    <w:rsid w:val="00D16442"/>
    <w:rsid w:val="00D171E3"/>
    <w:rsid w:val="00D17614"/>
    <w:rsid w:val="00D20268"/>
    <w:rsid w:val="00D203D3"/>
    <w:rsid w:val="00D2065E"/>
    <w:rsid w:val="00D20943"/>
    <w:rsid w:val="00D215FC"/>
    <w:rsid w:val="00D22D49"/>
    <w:rsid w:val="00D2381A"/>
    <w:rsid w:val="00D23A89"/>
    <w:rsid w:val="00D24B50"/>
    <w:rsid w:val="00D24B6D"/>
    <w:rsid w:val="00D24E6D"/>
    <w:rsid w:val="00D253EE"/>
    <w:rsid w:val="00D256C5"/>
    <w:rsid w:val="00D25752"/>
    <w:rsid w:val="00D258C2"/>
    <w:rsid w:val="00D25B75"/>
    <w:rsid w:val="00D26258"/>
    <w:rsid w:val="00D26851"/>
    <w:rsid w:val="00D272DA"/>
    <w:rsid w:val="00D275CB"/>
    <w:rsid w:val="00D27D69"/>
    <w:rsid w:val="00D30665"/>
    <w:rsid w:val="00D30F88"/>
    <w:rsid w:val="00D31305"/>
    <w:rsid w:val="00D31404"/>
    <w:rsid w:val="00D314B2"/>
    <w:rsid w:val="00D3156E"/>
    <w:rsid w:val="00D31923"/>
    <w:rsid w:val="00D31BB2"/>
    <w:rsid w:val="00D322E3"/>
    <w:rsid w:val="00D32EE2"/>
    <w:rsid w:val="00D330C0"/>
    <w:rsid w:val="00D33141"/>
    <w:rsid w:val="00D33529"/>
    <w:rsid w:val="00D33560"/>
    <w:rsid w:val="00D341FB"/>
    <w:rsid w:val="00D34373"/>
    <w:rsid w:val="00D3476D"/>
    <w:rsid w:val="00D34DC9"/>
    <w:rsid w:val="00D34DD0"/>
    <w:rsid w:val="00D34F14"/>
    <w:rsid w:val="00D35067"/>
    <w:rsid w:val="00D356B3"/>
    <w:rsid w:val="00D359D6"/>
    <w:rsid w:val="00D35DFE"/>
    <w:rsid w:val="00D3627B"/>
    <w:rsid w:val="00D36757"/>
    <w:rsid w:val="00D3744A"/>
    <w:rsid w:val="00D37CFF"/>
    <w:rsid w:val="00D40470"/>
    <w:rsid w:val="00D40DFB"/>
    <w:rsid w:val="00D41065"/>
    <w:rsid w:val="00D412A4"/>
    <w:rsid w:val="00D41367"/>
    <w:rsid w:val="00D41A73"/>
    <w:rsid w:val="00D4259F"/>
    <w:rsid w:val="00D42690"/>
    <w:rsid w:val="00D42994"/>
    <w:rsid w:val="00D429FB"/>
    <w:rsid w:val="00D43230"/>
    <w:rsid w:val="00D43A9E"/>
    <w:rsid w:val="00D440BA"/>
    <w:rsid w:val="00D446BF"/>
    <w:rsid w:val="00D44A32"/>
    <w:rsid w:val="00D44BDB"/>
    <w:rsid w:val="00D44D13"/>
    <w:rsid w:val="00D45A15"/>
    <w:rsid w:val="00D45C93"/>
    <w:rsid w:val="00D45F1E"/>
    <w:rsid w:val="00D46323"/>
    <w:rsid w:val="00D46DC3"/>
    <w:rsid w:val="00D47036"/>
    <w:rsid w:val="00D473D1"/>
    <w:rsid w:val="00D475C7"/>
    <w:rsid w:val="00D47741"/>
    <w:rsid w:val="00D47DFE"/>
    <w:rsid w:val="00D5014D"/>
    <w:rsid w:val="00D506DD"/>
    <w:rsid w:val="00D50864"/>
    <w:rsid w:val="00D50A50"/>
    <w:rsid w:val="00D50E31"/>
    <w:rsid w:val="00D5127E"/>
    <w:rsid w:val="00D5179E"/>
    <w:rsid w:val="00D51F03"/>
    <w:rsid w:val="00D524AB"/>
    <w:rsid w:val="00D525F5"/>
    <w:rsid w:val="00D5298E"/>
    <w:rsid w:val="00D52A2E"/>
    <w:rsid w:val="00D52CCE"/>
    <w:rsid w:val="00D52DCC"/>
    <w:rsid w:val="00D530E3"/>
    <w:rsid w:val="00D53299"/>
    <w:rsid w:val="00D53D6E"/>
    <w:rsid w:val="00D53F20"/>
    <w:rsid w:val="00D53F84"/>
    <w:rsid w:val="00D553A7"/>
    <w:rsid w:val="00D558A9"/>
    <w:rsid w:val="00D56101"/>
    <w:rsid w:val="00D56799"/>
    <w:rsid w:val="00D567A5"/>
    <w:rsid w:val="00D567F1"/>
    <w:rsid w:val="00D56B53"/>
    <w:rsid w:val="00D571D2"/>
    <w:rsid w:val="00D57327"/>
    <w:rsid w:val="00D60208"/>
    <w:rsid w:val="00D60439"/>
    <w:rsid w:val="00D60553"/>
    <w:rsid w:val="00D6081A"/>
    <w:rsid w:val="00D60A46"/>
    <w:rsid w:val="00D60C08"/>
    <w:rsid w:val="00D60C1B"/>
    <w:rsid w:val="00D60F13"/>
    <w:rsid w:val="00D611F9"/>
    <w:rsid w:val="00D614FD"/>
    <w:rsid w:val="00D619C8"/>
    <w:rsid w:val="00D61F91"/>
    <w:rsid w:val="00D622E8"/>
    <w:rsid w:val="00D63F58"/>
    <w:rsid w:val="00D64024"/>
    <w:rsid w:val="00D6419F"/>
    <w:rsid w:val="00D645A4"/>
    <w:rsid w:val="00D65183"/>
    <w:rsid w:val="00D655CA"/>
    <w:rsid w:val="00D65615"/>
    <w:rsid w:val="00D6583B"/>
    <w:rsid w:val="00D66E62"/>
    <w:rsid w:val="00D67004"/>
    <w:rsid w:val="00D67598"/>
    <w:rsid w:val="00D67C80"/>
    <w:rsid w:val="00D67D48"/>
    <w:rsid w:val="00D67F74"/>
    <w:rsid w:val="00D702DD"/>
    <w:rsid w:val="00D70A15"/>
    <w:rsid w:val="00D71006"/>
    <w:rsid w:val="00D71850"/>
    <w:rsid w:val="00D719C5"/>
    <w:rsid w:val="00D71CE9"/>
    <w:rsid w:val="00D72237"/>
    <w:rsid w:val="00D727D9"/>
    <w:rsid w:val="00D72E2A"/>
    <w:rsid w:val="00D73993"/>
    <w:rsid w:val="00D73D82"/>
    <w:rsid w:val="00D744A6"/>
    <w:rsid w:val="00D75174"/>
    <w:rsid w:val="00D752CB"/>
    <w:rsid w:val="00D755CA"/>
    <w:rsid w:val="00D75B5E"/>
    <w:rsid w:val="00D75B9E"/>
    <w:rsid w:val="00D76B93"/>
    <w:rsid w:val="00D778EB"/>
    <w:rsid w:val="00D80189"/>
    <w:rsid w:val="00D8064D"/>
    <w:rsid w:val="00D8088D"/>
    <w:rsid w:val="00D810AE"/>
    <w:rsid w:val="00D81450"/>
    <w:rsid w:val="00D82558"/>
    <w:rsid w:val="00D827D7"/>
    <w:rsid w:val="00D843F6"/>
    <w:rsid w:val="00D84EAB"/>
    <w:rsid w:val="00D850F9"/>
    <w:rsid w:val="00D85564"/>
    <w:rsid w:val="00D8560D"/>
    <w:rsid w:val="00D85642"/>
    <w:rsid w:val="00D85E21"/>
    <w:rsid w:val="00D8731B"/>
    <w:rsid w:val="00D87360"/>
    <w:rsid w:val="00D87678"/>
    <w:rsid w:val="00D87FF4"/>
    <w:rsid w:val="00D907D5"/>
    <w:rsid w:val="00D9182D"/>
    <w:rsid w:val="00D918DB"/>
    <w:rsid w:val="00D91CD7"/>
    <w:rsid w:val="00D91DF8"/>
    <w:rsid w:val="00D9219B"/>
    <w:rsid w:val="00D9259A"/>
    <w:rsid w:val="00D926C5"/>
    <w:rsid w:val="00D92A2C"/>
    <w:rsid w:val="00D92C23"/>
    <w:rsid w:val="00D92D12"/>
    <w:rsid w:val="00D93159"/>
    <w:rsid w:val="00D937F6"/>
    <w:rsid w:val="00D939F7"/>
    <w:rsid w:val="00D93A05"/>
    <w:rsid w:val="00D93F83"/>
    <w:rsid w:val="00D94762"/>
    <w:rsid w:val="00D94871"/>
    <w:rsid w:val="00D94D38"/>
    <w:rsid w:val="00D94E65"/>
    <w:rsid w:val="00D951CF"/>
    <w:rsid w:val="00D9598A"/>
    <w:rsid w:val="00D967C1"/>
    <w:rsid w:val="00D97621"/>
    <w:rsid w:val="00D978B6"/>
    <w:rsid w:val="00D97CB9"/>
    <w:rsid w:val="00D97E07"/>
    <w:rsid w:val="00DA0AA7"/>
    <w:rsid w:val="00DA0C57"/>
    <w:rsid w:val="00DA0D9D"/>
    <w:rsid w:val="00DA0FC5"/>
    <w:rsid w:val="00DA1A93"/>
    <w:rsid w:val="00DA202C"/>
    <w:rsid w:val="00DA241F"/>
    <w:rsid w:val="00DA2A57"/>
    <w:rsid w:val="00DA2F0F"/>
    <w:rsid w:val="00DA3165"/>
    <w:rsid w:val="00DA323B"/>
    <w:rsid w:val="00DA3AAF"/>
    <w:rsid w:val="00DA4136"/>
    <w:rsid w:val="00DA425A"/>
    <w:rsid w:val="00DA428D"/>
    <w:rsid w:val="00DA43B9"/>
    <w:rsid w:val="00DA4C80"/>
    <w:rsid w:val="00DA5048"/>
    <w:rsid w:val="00DA5423"/>
    <w:rsid w:val="00DA594B"/>
    <w:rsid w:val="00DA60C6"/>
    <w:rsid w:val="00DA6A6E"/>
    <w:rsid w:val="00DA6C41"/>
    <w:rsid w:val="00DA737D"/>
    <w:rsid w:val="00DB006C"/>
    <w:rsid w:val="00DB00D4"/>
    <w:rsid w:val="00DB02F0"/>
    <w:rsid w:val="00DB1D77"/>
    <w:rsid w:val="00DB2439"/>
    <w:rsid w:val="00DB2FC3"/>
    <w:rsid w:val="00DB3031"/>
    <w:rsid w:val="00DB3051"/>
    <w:rsid w:val="00DB3391"/>
    <w:rsid w:val="00DB3423"/>
    <w:rsid w:val="00DB3F35"/>
    <w:rsid w:val="00DB40BC"/>
    <w:rsid w:val="00DB4408"/>
    <w:rsid w:val="00DB4831"/>
    <w:rsid w:val="00DB4953"/>
    <w:rsid w:val="00DB4C60"/>
    <w:rsid w:val="00DB4DB5"/>
    <w:rsid w:val="00DB4EA1"/>
    <w:rsid w:val="00DB51DE"/>
    <w:rsid w:val="00DB5286"/>
    <w:rsid w:val="00DB52E0"/>
    <w:rsid w:val="00DB5BEB"/>
    <w:rsid w:val="00DB5E86"/>
    <w:rsid w:val="00DB6104"/>
    <w:rsid w:val="00DB62F4"/>
    <w:rsid w:val="00DB6C69"/>
    <w:rsid w:val="00DB7A4F"/>
    <w:rsid w:val="00DB7B15"/>
    <w:rsid w:val="00DC12D4"/>
    <w:rsid w:val="00DC155D"/>
    <w:rsid w:val="00DC1793"/>
    <w:rsid w:val="00DC183A"/>
    <w:rsid w:val="00DC1FDE"/>
    <w:rsid w:val="00DC2443"/>
    <w:rsid w:val="00DC249D"/>
    <w:rsid w:val="00DC26B8"/>
    <w:rsid w:val="00DC2955"/>
    <w:rsid w:val="00DC2B12"/>
    <w:rsid w:val="00DC2B28"/>
    <w:rsid w:val="00DC3CAC"/>
    <w:rsid w:val="00DC4045"/>
    <w:rsid w:val="00DC4625"/>
    <w:rsid w:val="00DC48A6"/>
    <w:rsid w:val="00DC48BD"/>
    <w:rsid w:val="00DC4A13"/>
    <w:rsid w:val="00DC4B57"/>
    <w:rsid w:val="00DC5077"/>
    <w:rsid w:val="00DC51F7"/>
    <w:rsid w:val="00DC5884"/>
    <w:rsid w:val="00DC5C5E"/>
    <w:rsid w:val="00DC66C2"/>
    <w:rsid w:val="00DC6F6F"/>
    <w:rsid w:val="00DC71C9"/>
    <w:rsid w:val="00DD052F"/>
    <w:rsid w:val="00DD1065"/>
    <w:rsid w:val="00DD19C1"/>
    <w:rsid w:val="00DD21DB"/>
    <w:rsid w:val="00DD319D"/>
    <w:rsid w:val="00DD37CE"/>
    <w:rsid w:val="00DD3C29"/>
    <w:rsid w:val="00DD3F61"/>
    <w:rsid w:val="00DD40C5"/>
    <w:rsid w:val="00DD4130"/>
    <w:rsid w:val="00DD4360"/>
    <w:rsid w:val="00DD4CFF"/>
    <w:rsid w:val="00DD6258"/>
    <w:rsid w:val="00DD632F"/>
    <w:rsid w:val="00DD6437"/>
    <w:rsid w:val="00DD7EBD"/>
    <w:rsid w:val="00DE03A2"/>
    <w:rsid w:val="00DE0855"/>
    <w:rsid w:val="00DE0C98"/>
    <w:rsid w:val="00DE13B4"/>
    <w:rsid w:val="00DE1FE6"/>
    <w:rsid w:val="00DE31A7"/>
    <w:rsid w:val="00DE3460"/>
    <w:rsid w:val="00DE3C8D"/>
    <w:rsid w:val="00DE4410"/>
    <w:rsid w:val="00DE462B"/>
    <w:rsid w:val="00DE4E73"/>
    <w:rsid w:val="00DE5496"/>
    <w:rsid w:val="00DE5AA7"/>
    <w:rsid w:val="00DE5AAD"/>
    <w:rsid w:val="00DE5BD8"/>
    <w:rsid w:val="00DE6157"/>
    <w:rsid w:val="00DE616C"/>
    <w:rsid w:val="00DE705D"/>
    <w:rsid w:val="00DE7B2B"/>
    <w:rsid w:val="00DE7CB8"/>
    <w:rsid w:val="00DF015F"/>
    <w:rsid w:val="00DF09C2"/>
    <w:rsid w:val="00DF1FA7"/>
    <w:rsid w:val="00DF26D9"/>
    <w:rsid w:val="00DF2939"/>
    <w:rsid w:val="00DF2C6D"/>
    <w:rsid w:val="00DF2DC1"/>
    <w:rsid w:val="00DF33C1"/>
    <w:rsid w:val="00DF3523"/>
    <w:rsid w:val="00DF3E53"/>
    <w:rsid w:val="00DF40E1"/>
    <w:rsid w:val="00DF411B"/>
    <w:rsid w:val="00DF450A"/>
    <w:rsid w:val="00DF4711"/>
    <w:rsid w:val="00DF4D2A"/>
    <w:rsid w:val="00DF521B"/>
    <w:rsid w:val="00DF55E9"/>
    <w:rsid w:val="00DF582A"/>
    <w:rsid w:val="00DF5C93"/>
    <w:rsid w:val="00DF629D"/>
    <w:rsid w:val="00DF688A"/>
    <w:rsid w:val="00DF6A24"/>
    <w:rsid w:val="00DF748D"/>
    <w:rsid w:val="00DF7EE2"/>
    <w:rsid w:val="00E00300"/>
    <w:rsid w:val="00E00E9E"/>
    <w:rsid w:val="00E012A6"/>
    <w:rsid w:val="00E0154A"/>
    <w:rsid w:val="00E01AF1"/>
    <w:rsid w:val="00E029A6"/>
    <w:rsid w:val="00E02F7E"/>
    <w:rsid w:val="00E0398C"/>
    <w:rsid w:val="00E03A50"/>
    <w:rsid w:val="00E03CEE"/>
    <w:rsid w:val="00E03E29"/>
    <w:rsid w:val="00E03E93"/>
    <w:rsid w:val="00E0433B"/>
    <w:rsid w:val="00E0439E"/>
    <w:rsid w:val="00E04A14"/>
    <w:rsid w:val="00E04EA9"/>
    <w:rsid w:val="00E04F95"/>
    <w:rsid w:val="00E0561B"/>
    <w:rsid w:val="00E05C4C"/>
    <w:rsid w:val="00E05DE3"/>
    <w:rsid w:val="00E06012"/>
    <w:rsid w:val="00E0607B"/>
    <w:rsid w:val="00E0650C"/>
    <w:rsid w:val="00E06A06"/>
    <w:rsid w:val="00E07245"/>
    <w:rsid w:val="00E07499"/>
    <w:rsid w:val="00E0759D"/>
    <w:rsid w:val="00E077B0"/>
    <w:rsid w:val="00E10165"/>
    <w:rsid w:val="00E1185A"/>
    <w:rsid w:val="00E11A43"/>
    <w:rsid w:val="00E11C09"/>
    <w:rsid w:val="00E120E0"/>
    <w:rsid w:val="00E12660"/>
    <w:rsid w:val="00E13175"/>
    <w:rsid w:val="00E1347A"/>
    <w:rsid w:val="00E14193"/>
    <w:rsid w:val="00E14443"/>
    <w:rsid w:val="00E15160"/>
    <w:rsid w:val="00E154AB"/>
    <w:rsid w:val="00E156DE"/>
    <w:rsid w:val="00E15F4D"/>
    <w:rsid w:val="00E15FAC"/>
    <w:rsid w:val="00E16CF5"/>
    <w:rsid w:val="00E1729F"/>
    <w:rsid w:val="00E174EC"/>
    <w:rsid w:val="00E206B0"/>
    <w:rsid w:val="00E20821"/>
    <w:rsid w:val="00E20D51"/>
    <w:rsid w:val="00E20E80"/>
    <w:rsid w:val="00E213E1"/>
    <w:rsid w:val="00E21550"/>
    <w:rsid w:val="00E21770"/>
    <w:rsid w:val="00E22276"/>
    <w:rsid w:val="00E2235F"/>
    <w:rsid w:val="00E224AA"/>
    <w:rsid w:val="00E22E7E"/>
    <w:rsid w:val="00E23315"/>
    <w:rsid w:val="00E23717"/>
    <w:rsid w:val="00E23730"/>
    <w:rsid w:val="00E23D7D"/>
    <w:rsid w:val="00E23DEF"/>
    <w:rsid w:val="00E247F9"/>
    <w:rsid w:val="00E2517F"/>
    <w:rsid w:val="00E254FA"/>
    <w:rsid w:val="00E2571E"/>
    <w:rsid w:val="00E258D2"/>
    <w:rsid w:val="00E2689A"/>
    <w:rsid w:val="00E2691A"/>
    <w:rsid w:val="00E26D42"/>
    <w:rsid w:val="00E26EFE"/>
    <w:rsid w:val="00E279C5"/>
    <w:rsid w:val="00E27EF8"/>
    <w:rsid w:val="00E30028"/>
    <w:rsid w:val="00E30401"/>
    <w:rsid w:val="00E3042E"/>
    <w:rsid w:val="00E305CD"/>
    <w:rsid w:val="00E3066D"/>
    <w:rsid w:val="00E3097D"/>
    <w:rsid w:val="00E31A3D"/>
    <w:rsid w:val="00E31FCE"/>
    <w:rsid w:val="00E32820"/>
    <w:rsid w:val="00E32F48"/>
    <w:rsid w:val="00E3335F"/>
    <w:rsid w:val="00E33A5E"/>
    <w:rsid w:val="00E33A82"/>
    <w:rsid w:val="00E33B53"/>
    <w:rsid w:val="00E34FBF"/>
    <w:rsid w:val="00E36539"/>
    <w:rsid w:val="00E36C23"/>
    <w:rsid w:val="00E37446"/>
    <w:rsid w:val="00E3790E"/>
    <w:rsid w:val="00E37AAC"/>
    <w:rsid w:val="00E37D1F"/>
    <w:rsid w:val="00E405DD"/>
    <w:rsid w:val="00E40C41"/>
    <w:rsid w:val="00E40D1B"/>
    <w:rsid w:val="00E40EB3"/>
    <w:rsid w:val="00E41135"/>
    <w:rsid w:val="00E41ABF"/>
    <w:rsid w:val="00E41FA3"/>
    <w:rsid w:val="00E42367"/>
    <w:rsid w:val="00E4297E"/>
    <w:rsid w:val="00E42EB4"/>
    <w:rsid w:val="00E434BF"/>
    <w:rsid w:val="00E43DA2"/>
    <w:rsid w:val="00E43E2D"/>
    <w:rsid w:val="00E4428F"/>
    <w:rsid w:val="00E442A0"/>
    <w:rsid w:val="00E4460C"/>
    <w:rsid w:val="00E44D2F"/>
    <w:rsid w:val="00E453FF"/>
    <w:rsid w:val="00E4551A"/>
    <w:rsid w:val="00E4582C"/>
    <w:rsid w:val="00E45AC7"/>
    <w:rsid w:val="00E45CBB"/>
    <w:rsid w:val="00E46151"/>
    <w:rsid w:val="00E4790A"/>
    <w:rsid w:val="00E47CFB"/>
    <w:rsid w:val="00E47D3B"/>
    <w:rsid w:val="00E501D1"/>
    <w:rsid w:val="00E50218"/>
    <w:rsid w:val="00E503D1"/>
    <w:rsid w:val="00E50586"/>
    <w:rsid w:val="00E506AF"/>
    <w:rsid w:val="00E5095E"/>
    <w:rsid w:val="00E51885"/>
    <w:rsid w:val="00E518FD"/>
    <w:rsid w:val="00E51B08"/>
    <w:rsid w:val="00E52329"/>
    <w:rsid w:val="00E5279E"/>
    <w:rsid w:val="00E529E4"/>
    <w:rsid w:val="00E532CE"/>
    <w:rsid w:val="00E53786"/>
    <w:rsid w:val="00E53DAF"/>
    <w:rsid w:val="00E542A1"/>
    <w:rsid w:val="00E549F4"/>
    <w:rsid w:val="00E54D72"/>
    <w:rsid w:val="00E564E0"/>
    <w:rsid w:val="00E56DCC"/>
    <w:rsid w:val="00E56F84"/>
    <w:rsid w:val="00E5731F"/>
    <w:rsid w:val="00E57BF6"/>
    <w:rsid w:val="00E57EF7"/>
    <w:rsid w:val="00E60EF0"/>
    <w:rsid w:val="00E6129F"/>
    <w:rsid w:val="00E61ECF"/>
    <w:rsid w:val="00E62286"/>
    <w:rsid w:val="00E62520"/>
    <w:rsid w:val="00E62FAE"/>
    <w:rsid w:val="00E6313A"/>
    <w:rsid w:val="00E633A8"/>
    <w:rsid w:val="00E636FA"/>
    <w:rsid w:val="00E63C03"/>
    <w:rsid w:val="00E63D5E"/>
    <w:rsid w:val="00E64C1B"/>
    <w:rsid w:val="00E65810"/>
    <w:rsid w:val="00E659F9"/>
    <w:rsid w:val="00E65C9B"/>
    <w:rsid w:val="00E65FD2"/>
    <w:rsid w:val="00E678BF"/>
    <w:rsid w:val="00E7054F"/>
    <w:rsid w:val="00E70D9E"/>
    <w:rsid w:val="00E711D8"/>
    <w:rsid w:val="00E71785"/>
    <w:rsid w:val="00E72015"/>
    <w:rsid w:val="00E72355"/>
    <w:rsid w:val="00E72447"/>
    <w:rsid w:val="00E7249E"/>
    <w:rsid w:val="00E72663"/>
    <w:rsid w:val="00E72C52"/>
    <w:rsid w:val="00E72F8B"/>
    <w:rsid w:val="00E73F16"/>
    <w:rsid w:val="00E740D8"/>
    <w:rsid w:val="00E742AF"/>
    <w:rsid w:val="00E74C09"/>
    <w:rsid w:val="00E75033"/>
    <w:rsid w:val="00E75712"/>
    <w:rsid w:val="00E75DBF"/>
    <w:rsid w:val="00E75F37"/>
    <w:rsid w:val="00E762A1"/>
    <w:rsid w:val="00E767F4"/>
    <w:rsid w:val="00E76A23"/>
    <w:rsid w:val="00E76BED"/>
    <w:rsid w:val="00E76D88"/>
    <w:rsid w:val="00E76E7E"/>
    <w:rsid w:val="00E7704C"/>
    <w:rsid w:val="00E77134"/>
    <w:rsid w:val="00E7730C"/>
    <w:rsid w:val="00E77B92"/>
    <w:rsid w:val="00E77F3A"/>
    <w:rsid w:val="00E80C30"/>
    <w:rsid w:val="00E81116"/>
    <w:rsid w:val="00E8144B"/>
    <w:rsid w:val="00E81450"/>
    <w:rsid w:val="00E81873"/>
    <w:rsid w:val="00E8199A"/>
    <w:rsid w:val="00E81D3B"/>
    <w:rsid w:val="00E81DC5"/>
    <w:rsid w:val="00E82635"/>
    <w:rsid w:val="00E82933"/>
    <w:rsid w:val="00E8312D"/>
    <w:rsid w:val="00E83F25"/>
    <w:rsid w:val="00E84935"/>
    <w:rsid w:val="00E84BF3"/>
    <w:rsid w:val="00E850A8"/>
    <w:rsid w:val="00E86133"/>
    <w:rsid w:val="00E86221"/>
    <w:rsid w:val="00E86242"/>
    <w:rsid w:val="00E863EB"/>
    <w:rsid w:val="00E86CA4"/>
    <w:rsid w:val="00E87317"/>
    <w:rsid w:val="00E879B6"/>
    <w:rsid w:val="00E87A83"/>
    <w:rsid w:val="00E9075F"/>
    <w:rsid w:val="00E909A2"/>
    <w:rsid w:val="00E9113E"/>
    <w:rsid w:val="00E912C7"/>
    <w:rsid w:val="00E915FB"/>
    <w:rsid w:val="00E91B67"/>
    <w:rsid w:val="00E91E2C"/>
    <w:rsid w:val="00E923D6"/>
    <w:rsid w:val="00E92B88"/>
    <w:rsid w:val="00E9309A"/>
    <w:rsid w:val="00E93D9F"/>
    <w:rsid w:val="00E949EE"/>
    <w:rsid w:val="00E94D31"/>
    <w:rsid w:val="00E95BB0"/>
    <w:rsid w:val="00E95C32"/>
    <w:rsid w:val="00E9652F"/>
    <w:rsid w:val="00E96877"/>
    <w:rsid w:val="00E96878"/>
    <w:rsid w:val="00E977BC"/>
    <w:rsid w:val="00E97A03"/>
    <w:rsid w:val="00E97AC6"/>
    <w:rsid w:val="00E97D89"/>
    <w:rsid w:val="00E97F10"/>
    <w:rsid w:val="00EA188B"/>
    <w:rsid w:val="00EA22D7"/>
    <w:rsid w:val="00EA23AD"/>
    <w:rsid w:val="00EA2933"/>
    <w:rsid w:val="00EA2C04"/>
    <w:rsid w:val="00EA2D2B"/>
    <w:rsid w:val="00EA3212"/>
    <w:rsid w:val="00EA357D"/>
    <w:rsid w:val="00EA3661"/>
    <w:rsid w:val="00EA4415"/>
    <w:rsid w:val="00EA46C4"/>
    <w:rsid w:val="00EA490F"/>
    <w:rsid w:val="00EA5560"/>
    <w:rsid w:val="00EA5829"/>
    <w:rsid w:val="00EA612E"/>
    <w:rsid w:val="00EA62CF"/>
    <w:rsid w:val="00EA6AA9"/>
    <w:rsid w:val="00EA6D96"/>
    <w:rsid w:val="00EA6DCF"/>
    <w:rsid w:val="00EA7751"/>
    <w:rsid w:val="00EA7A4C"/>
    <w:rsid w:val="00EA7DF8"/>
    <w:rsid w:val="00EB041C"/>
    <w:rsid w:val="00EB04D9"/>
    <w:rsid w:val="00EB0BF1"/>
    <w:rsid w:val="00EB17BD"/>
    <w:rsid w:val="00EB1A44"/>
    <w:rsid w:val="00EB1FE9"/>
    <w:rsid w:val="00EB2928"/>
    <w:rsid w:val="00EB2A94"/>
    <w:rsid w:val="00EB3061"/>
    <w:rsid w:val="00EB30CE"/>
    <w:rsid w:val="00EB31BD"/>
    <w:rsid w:val="00EB3D4F"/>
    <w:rsid w:val="00EB406F"/>
    <w:rsid w:val="00EB4595"/>
    <w:rsid w:val="00EB466C"/>
    <w:rsid w:val="00EB4914"/>
    <w:rsid w:val="00EB4EBF"/>
    <w:rsid w:val="00EB52AA"/>
    <w:rsid w:val="00EB5D78"/>
    <w:rsid w:val="00EB663C"/>
    <w:rsid w:val="00EB6EE6"/>
    <w:rsid w:val="00EB6F19"/>
    <w:rsid w:val="00EB7967"/>
    <w:rsid w:val="00EB7D04"/>
    <w:rsid w:val="00EB7DF9"/>
    <w:rsid w:val="00EB7E2D"/>
    <w:rsid w:val="00EB7F83"/>
    <w:rsid w:val="00EC0035"/>
    <w:rsid w:val="00EC0277"/>
    <w:rsid w:val="00EC03E3"/>
    <w:rsid w:val="00EC0616"/>
    <w:rsid w:val="00EC07EB"/>
    <w:rsid w:val="00EC092C"/>
    <w:rsid w:val="00EC0B62"/>
    <w:rsid w:val="00EC0E51"/>
    <w:rsid w:val="00EC0FAC"/>
    <w:rsid w:val="00EC142F"/>
    <w:rsid w:val="00EC16F3"/>
    <w:rsid w:val="00EC36FC"/>
    <w:rsid w:val="00EC3AAA"/>
    <w:rsid w:val="00EC3AB6"/>
    <w:rsid w:val="00EC4092"/>
    <w:rsid w:val="00EC4AB9"/>
    <w:rsid w:val="00EC4F3F"/>
    <w:rsid w:val="00EC506E"/>
    <w:rsid w:val="00EC594E"/>
    <w:rsid w:val="00EC5A21"/>
    <w:rsid w:val="00EC5D00"/>
    <w:rsid w:val="00EC68F9"/>
    <w:rsid w:val="00EC6FBF"/>
    <w:rsid w:val="00EC7923"/>
    <w:rsid w:val="00ED021E"/>
    <w:rsid w:val="00ED09BA"/>
    <w:rsid w:val="00ED09D0"/>
    <w:rsid w:val="00ED0C6C"/>
    <w:rsid w:val="00ED0FCB"/>
    <w:rsid w:val="00ED12A0"/>
    <w:rsid w:val="00ED18A0"/>
    <w:rsid w:val="00ED1A59"/>
    <w:rsid w:val="00ED1B83"/>
    <w:rsid w:val="00ED201A"/>
    <w:rsid w:val="00ED2397"/>
    <w:rsid w:val="00ED257E"/>
    <w:rsid w:val="00ED2C17"/>
    <w:rsid w:val="00ED2CC7"/>
    <w:rsid w:val="00ED321D"/>
    <w:rsid w:val="00ED38E3"/>
    <w:rsid w:val="00ED3D0D"/>
    <w:rsid w:val="00ED483B"/>
    <w:rsid w:val="00ED5344"/>
    <w:rsid w:val="00ED5B12"/>
    <w:rsid w:val="00ED625D"/>
    <w:rsid w:val="00ED64CB"/>
    <w:rsid w:val="00ED665B"/>
    <w:rsid w:val="00ED66F8"/>
    <w:rsid w:val="00ED6EB2"/>
    <w:rsid w:val="00ED73B5"/>
    <w:rsid w:val="00ED7D6B"/>
    <w:rsid w:val="00ED7DA0"/>
    <w:rsid w:val="00ED7F91"/>
    <w:rsid w:val="00EE06E9"/>
    <w:rsid w:val="00EE0A51"/>
    <w:rsid w:val="00EE0BD5"/>
    <w:rsid w:val="00EE0CDA"/>
    <w:rsid w:val="00EE1926"/>
    <w:rsid w:val="00EE1EC4"/>
    <w:rsid w:val="00EE231D"/>
    <w:rsid w:val="00EE2397"/>
    <w:rsid w:val="00EE26BD"/>
    <w:rsid w:val="00EE2874"/>
    <w:rsid w:val="00EE28FD"/>
    <w:rsid w:val="00EE2DC8"/>
    <w:rsid w:val="00EE2F21"/>
    <w:rsid w:val="00EE3265"/>
    <w:rsid w:val="00EE3A41"/>
    <w:rsid w:val="00EE444A"/>
    <w:rsid w:val="00EE4AB0"/>
    <w:rsid w:val="00EE4F52"/>
    <w:rsid w:val="00EE4F74"/>
    <w:rsid w:val="00EE50A7"/>
    <w:rsid w:val="00EE5A71"/>
    <w:rsid w:val="00EE5F4C"/>
    <w:rsid w:val="00EE67B3"/>
    <w:rsid w:val="00EE7A67"/>
    <w:rsid w:val="00EE7C76"/>
    <w:rsid w:val="00EF05DA"/>
    <w:rsid w:val="00EF0EFB"/>
    <w:rsid w:val="00EF1389"/>
    <w:rsid w:val="00EF1DEA"/>
    <w:rsid w:val="00EF1E62"/>
    <w:rsid w:val="00EF2122"/>
    <w:rsid w:val="00EF2304"/>
    <w:rsid w:val="00EF2858"/>
    <w:rsid w:val="00EF2C12"/>
    <w:rsid w:val="00EF3DE5"/>
    <w:rsid w:val="00EF4AF0"/>
    <w:rsid w:val="00EF543F"/>
    <w:rsid w:val="00EF5FBA"/>
    <w:rsid w:val="00EF5FD6"/>
    <w:rsid w:val="00EF62BA"/>
    <w:rsid w:val="00EF69A0"/>
    <w:rsid w:val="00EF6AD0"/>
    <w:rsid w:val="00EF7088"/>
    <w:rsid w:val="00EF7240"/>
    <w:rsid w:val="00EF798E"/>
    <w:rsid w:val="00EF7B13"/>
    <w:rsid w:val="00F00B4E"/>
    <w:rsid w:val="00F013C0"/>
    <w:rsid w:val="00F01997"/>
    <w:rsid w:val="00F019C2"/>
    <w:rsid w:val="00F01C51"/>
    <w:rsid w:val="00F01F52"/>
    <w:rsid w:val="00F020B9"/>
    <w:rsid w:val="00F02169"/>
    <w:rsid w:val="00F02CD0"/>
    <w:rsid w:val="00F0331F"/>
    <w:rsid w:val="00F03736"/>
    <w:rsid w:val="00F03AB0"/>
    <w:rsid w:val="00F0460B"/>
    <w:rsid w:val="00F04F1A"/>
    <w:rsid w:val="00F05E54"/>
    <w:rsid w:val="00F05E6F"/>
    <w:rsid w:val="00F06F6B"/>
    <w:rsid w:val="00F072C6"/>
    <w:rsid w:val="00F074E5"/>
    <w:rsid w:val="00F074FA"/>
    <w:rsid w:val="00F07D19"/>
    <w:rsid w:val="00F107BD"/>
    <w:rsid w:val="00F10CD8"/>
    <w:rsid w:val="00F11053"/>
    <w:rsid w:val="00F111DC"/>
    <w:rsid w:val="00F11799"/>
    <w:rsid w:val="00F1221D"/>
    <w:rsid w:val="00F12231"/>
    <w:rsid w:val="00F12EF3"/>
    <w:rsid w:val="00F12FCE"/>
    <w:rsid w:val="00F13C29"/>
    <w:rsid w:val="00F13CBB"/>
    <w:rsid w:val="00F141A8"/>
    <w:rsid w:val="00F152C5"/>
    <w:rsid w:val="00F15B44"/>
    <w:rsid w:val="00F1606B"/>
    <w:rsid w:val="00F16269"/>
    <w:rsid w:val="00F173B8"/>
    <w:rsid w:val="00F17E2B"/>
    <w:rsid w:val="00F17FCC"/>
    <w:rsid w:val="00F20486"/>
    <w:rsid w:val="00F204C7"/>
    <w:rsid w:val="00F2123A"/>
    <w:rsid w:val="00F219D6"/>
    <w:rsid w:val="00F21A05"/>
    <w:rsid w:val="00F21B07"/>
    <w:rsid w:val="00F21FF4"/>
    <w:rsid w:val="00F22981"/>
    <w:rsid w:val="00F22A28"/>
    <w:rsid w:val="00F22A2E"/>
    <w:rsid w:val="00F22D23"/>
    <w:rsid w:val="00F2327F"/>
    <w:rsid w:val="00F233D6"/>
    <w:rsid w:val="00F234AD"/>
    <w:rsid w:val="00F24817"/>
    <w:rsid w:val="00F24917"/>
    <w:rsid w:val="00F24EDC"/>
    <w:rsid w:val="00F24F77"/>
    <w:rsid w:val="00F25366"/>
    <w:rsid w:val="00F253C6"/>
    <w:rsid w:val="00F25D8A"/>
    <w:rsid w:val="00F264D4"/>
    <w:rsid w:val="00F267B2"/>
    <w:rsid w:val="00F26CE5"/>
    <w:rsid w:val="00F270D3"/>
    <w:rsid w:val="00F274CE"/>
    <w:rsid w:val="00F30988"/>
    <w:rsid w:val="00F313A7"/>
    <w:rsid w:val="00F32782"/>
    <w:rsid w:val="00F328F9"/>
    <w:rsid w:val="00F33190"/>
    <w:rsid w:val="00F34283"/>
    <w:rsid w:val="00F34308"/>
    <w:rsid w:val="00F34A13"/>
    <w:rsid w:val="00F34A14"/>
    <w:rsid w:val="00F34F55"/>
    <w:rsid w:val="00F35360"/>
    <w:rsid w:val="00F35EFD"/>
    <w:rsid w:val="00F3612A"/>
    <w:rsid w:val="00F37387"/>
    <w:rsid w:val="00F37A3D"/>
    <w:rsid w:val="00F37E94"/>
    <w:rsid w:val="00F4021A"/>
    <w:rsid w:val="00F409B7"/>
    <w:rsid w:val="00F40B08"/>
    <w:rsid w:val="00F4121A"/>
    <w:rsid w:val="00F41390"/>
    <w:rsid w:val="00F417BB"/>
    <w:rsid w:val="00F418F4"/>
    <w:rsid w:val="00F41E59"/>
    <w:rsid w:val="00F42304"/>
    <w:rsid w:val="00F43BDB"/>
    <w:rsid w:val="00F44431"/>
    <w:rsid w:val="00F45250"/>
    <w:rsid w:val="00F458F0"/>
    <w:rsid w:val="00F45BA0"/>
    <w:rsid w:val="00F45CED"/>
    <w:rsid w:val="00F46109"/>
    <w:rsid w:val="00F4667F"/>
    <w:rsid w:val="00F476E1"/>
    <w:rsid w:val="00F47954"/>
    <w:rsid w:val="00F47C72"/>
    <w:rsid w:val="00F50889"/>
    <w:rsid w:val="00F523A2"/>
    <w:rsid w:val="00F525A9"/>
    <w:rsid w:val="00F52657"/>
    <w:rsid w:val="00F53B72"/>
    <w:rsid w:val="00F53F33"/>
    <w:rsid w:val="00F5435B"/>
    <w:rsid w:val="00F54659"/>
    <w:rsid w:val="00F546BE"/>
    <w:rsid w:val="00F54A12"/>
    <w:rsid w:val="00F54CFF"/>
    <w:rsid w:val="00F55012"/>
    <w:rsid w:val="00F550B1"/>
    <w:rsid w:val="00F55B39"/>
    <w:rsid w:val="00F564B0"/>
    <w:rsid w:val="00F5763C"/>
    <w:rsid w:val="00F5790E"/>
    <w:rsid w:val="00F61458"/>
    <w:rsid w:val="00F61795"/>
    <w:rsid w:val="00F61C0E"/>
    <w:rsid w:val="00F61EB7"/>
    <w:rsid w:val="00F62074"/>
    <w:rsid w:val="00F62B71"/>
    <w:rsid w:val="00F62D22"/>
    <w:rsid w:val="00F62E8B"/>
    <w:rsid w:val="00F6315B"/>
    <w:rsid w:val="00F631DE"/>
    <w:rsid w:val="00F63311"/>
    <w:rsid w:val="00F63427"/>
    <w:rsid w:val="00F6387D"/>
    <w:rsid w:val="00F63BD5"/>
    <w:rsid w:val="00F63CE9"/>
    <w:rsid w:val="00F64336"/>
    <w:rsid w:val="00F64922"/>
    <w:rsid w:val="00F64D5C"/>
    <w:rsid w:val="00F65B8A"/>
    <w:rsid w:val="00F662D9"/>
    <w:rsid w:val="00F6664C"/>
    <w:rsid w:val="00F66C55"/>
    <w:rsid w:val="00F67509"/>
    <w:rsid w:val="00F675D5"/>
    <w:rsid w:val="00F67BDC"/>
    <w:rsid w:val="00F700B3"/>
    <w:rsid w:val="00F702E8"/>
    <w:rsid w:val="00F7084B"/>
    <w:rsid w:val="00F70D7B"/>
    <w:rsid w:val="00F7187D"/>
    <w:rsid w:val="00F72017"/>
    <w:rsid w:val="00F722D3"/>
    <w:rsid w:val="00F728D3"/>
    <w:rsid w:val="00F72AA3"/>
    <w:rsid w:val="00F72CE2"/>
    <w:rsid w:val="00F7376A"/>
    <w:rsid w:val="00F74D10"/>
    <w:rsid w:val="00F74F95"/>
    <w:rsid w:val="00F75420"/>
    <w:rsid w:val="00F75E34"/>
    <w:rsid w:val="00F76970"/>
    <w:rsid w:val="00F76CDA"/>
    <w:rsid w:val="00F76EB5"/>
    <w:rsid w:val="00F77A2A"/>
    <w:rsid w:val="00F77FC3"/>
    <w:rsid w:val="00F811D5"/>
    <w:rsid w:val="00F8146C"/>
    <w:rsid w:val="00F81A3E"/>
    <w:rsid w:val="00F81B33"/>
    <w:rsid w:val="00F81CFC"/>
    <w:rsid w:val="00F82387"/>
    <w:rsid w:val="00F82598"/>
    <w:rsid w:val="00F8326F"/>
    <w:rsid w:val="00F838A2"/>
    <w:rsid w:val="00F83B63"/>
    <w:rsid w:val="00F841DC"/>
    <w:rsid w:val="00F84D59"/>
    <w:rsid w:val="00F862DF"/>
    <w:rsid w:val="00F866EB"/>
    <w:rsid w:val="00F87438"/>
    <w:rsid w:val="00F8761B"/>
    <w:rsid w:val="00F8777E"/>
    <w:rsid w:val="00F87934"/>
    <w:rsid w:val="00F87E95"/>
    <w:rsid w:val="00F903F0"/>
    <w:rsid w:val="00F91401"/>
    <w:rsid w:val="00F93D37"/>
    <w:rsid w:val="00F93E42"/>
    <w:rsid w:val="00F94E78"/>
    <w:rsid w:val="00F9566B"/>
    <w:rsid w:val="00F957EC"/>
    <w:rsid w:val="00F9586F"/>
    <w:rsid w:val="00F95A27"/>
    <w:rsid w:val="00F95A8F"/>
    <w:rsid w:val="00F96462"/>
    <w:rsid w:val="00F96C16"/>
    <w:rsid w:val="00F96E3E"/>
    <w:rsid w:val="00F9730F"/>
    <w:rsid w:val="00F97609"/>
    <w:rsid w:val="00F97CAB"/>
    <w:rsid w:val="00FA0AEF"/>
    <w:rsid w:val="00FA0C65"/>
    <w:rsid w:val="00FA110A"/>
    <w:rsid w:val="00FA1573"/>
    <w:rsid w:val="00FA1E1D"/>
    <w:rsid w:val="00FA2378"/>
    <w:rsid w:val="00FA2605"/>
    <w:rsid w:val="00FA2982"/>
    <w:rsid w:val="00FA2A60"/>
    <w:rsid w:val="00FA2C96"/>
    <w:rsid w:val="00FA2F83"/>
    <w:rsid w:val="00FA41D3"/>
    <w:rsid w:val="00FA4888"/>
    <w:rsid w:val="00FA4D07"/>
    <w:rsid w:val="00FA59D0"/>
    <w:rsid w:val="00FA6075"/>
    <w:rsid w:val="00FA665C"/>
    <w:rsid w:val="00FA6A55"/>
    <w:rsid w:val="00FA6CE1"/>
    <w:rsid w:val="00FA6F0D"/>
    <w:rsid w:val="00FA6F45"/>
    <w:rsid w:val="00FA7029"/>
    <w:rsid w:val="00FA7170"/>
    <w:rsid w:val="00FA7305"/>
    <w:rsid w:val="00FA75CF"/>
    <w:rsid w:val="00FA79DE"/>
    <w:rsid w:val="00FA7FB9"/>
    <w:rsid w:val="00FB095C"/>
    <w:rsid w:val="00FB0CC8"/>
    <w:rsid w:val="00FB1A01"/>
    <w:rsid w:val="00FB21CB"/>
    <w:rsid w:val="00FB27AE"/>
    <w:rsid w:val="00FB2931"/>
    <w:rsid w:val="00FB2CD3"/>
    <w:rsid w:val="00FB2D40"/>
    <w:rsid w:val="00FB2EC6"/>
    <w:rsid w:val="00FB3360"/>
    <w:rsid w:val="00FB373F"/>
    <w:rsid w:val="00FB37E4"/>
    <w:rsid w:val="00FB3F7F"/>
    <w:rsid w:val="00FB44BB"/>
    <w:rsid w:val="00FB4D2E"/>
    <w:rsid w:val="00FB5392"/>
    <w:rsid w:val="00FB5496"/>
    <w:rsid w:val="00FB612A"/>
    <w:rsid w:val="00FB6227"/>
    <w:rsid w:val="00FB64BF"/>
    <w:rsid w:val="00FB6506"/>
    <w:rsid w:val="00FB692A"/>
    <w:rsid w:val="00FB6C31"/>
    <w:rsid w:val="00FB6EB1"/>
    <w:rsid w:val="00FB7857"/>
    <w:rsid w:val="00FB7ADF"/>
    <w:rsid w:val="00FC0229"/>
    <w:rsid w:val="00FC02F9"/>
    <w:rsid w:val="00FC0734"/>
    <w:rsid w:val="00FC07CD"/>
    <w:rsid w:val="00FC09F9"/>
    <w:rsid w:val="00FC0D79"/>
    <w:rsid w:val="00FC0ED8"/>
    <w:rsid w:val="00FC10A6"/>
    <w:rsid w:val="00FC195B"/>
    <w:rsid w:val="00FC1D70"/>
    <w:rsid w:val="00FC1E14"/>
    <w:rsid w:val="00FC1EB6"/>
    <w:rsid w:val="00FC2052"/>
    <w:rsid w:val="00FC27EF"/>
    <w:rsid w:val="00FC2993"/>
    <w:rsid w:val="00FC333A"/>
    <w:rsid w:val="00FC349B"/>
    <w:rsid w:val="00FC3E71"/>
    <w:rsid w:val="00FC3E84"/>
    <w:rsid w:val="00FC44B9"/>
    <w:rsid w:val="00FC5001"/>
    <w:rsid w:val="00FC50FA"/>
    <w:rsid w:val="00FC64D8"/>
    <w:rsid w:val="00FC657C"/>
    <w:rsid w:val="00FC6590"/>
    <w:rsid w:val="00FC676B"/>
    <w:rsid w:val="00FC71C8"/>
    <w:rsid w:val="00FC74EC"/>
    <w:rsid w:val="00FC7698"/>
    <w:rsid w:val="00FC7C28"/>
    <w:rsid w:val="00FC7E8F"/>
    <w:rsid w:val="00FD04C5"/>
    <w:rsid w:val="00FD0A2C"/>
    <w:rsid w:val="00FD0CED"/>
    <w:rsid w:val="00FD16C9"/>
    <w:rsid w:val="00FD2076"/>
    <w:rsid w:val="00FD235C"/>
    <w:rsid w:val="00FD27FF"/>
    <w:rsid w:val="00FD36EC"/>
    <w:rsid w:val="00FD427A"/>
    <w:rsid w:val="00FD4801"/>
    <w:rsid w:val="00FD4CA6"/>
    <w:rsid w:val="00FD4EE7"/>
    <w:rsid w:val="00FD4F22"/>
    <w:rsid w:val="00FD536B"/>
    <w:rsid w:val="00FD6916"/>
    <w:rsid w:val="00FD6D4E"/>
    <w:rsid w:val="00FD7320"/>
    <w:rsid w:val="00FD757F"/>
    <w:rsid w:val="00FD7672"/>
    <w:rsid w:val="00FD78A7"/>
    <w:rsid w:val="00FE0317"/>
    <w:rsid w:val="00FE048A"/>
    <w:rsid w:val="00FE08D4"/>
    <w:rsid w:val="00FE0D85"/>
    <w:rsid w:val="00FE148A"/>
    <w:rsid w:val="00FE1809"/>
    <w:rsid w:val="00FE2BC2"/>
    <w:rsid w:val="00FE2C97"/>
    <w:rsid w:val="00FE36F8"/>
    <w:rsid w:val="00FE3DD6"/>
    <w:rsid w:val="00FE4D60"/>
    <w:rsid w:val="00FE4DF1"/>
    <w:rsid w:val="00FE5570"/>
    <w:rsid w:val="00FE56CF"/>
    <w:rsid w:val="00FE59FA"/>
    <w:rsid w:val="00FE6169"/>
    <w:rsid w:val="00FE68A6"/>
    <w:rsid w:val="00FE70C8"/>
    <w:rsid w:val="00FE74DB"/>
    <w:rsid w:val="00FE7D8C"/>
    <w:rsid w:val="00FF08BD"/>
    <w:rsid w:val="00FF1DFC"/>
    <w:rsid w:val="00FF292E"/>
    <w:rsid w:val="00FF2E11"/>
    <w:rsid w:val="00FF2F8C"/>
    <w:rsid w:val="00FF2FAA"/>
    <w:rsid w:val="00FF3045"/>
    <w:rsid w:val="00FF332A"/>
    <w:rsid w:val="00FF3FD6"/>
    <w:rsid w:val="00FF43D3"/>
    <w:rsid w:val="00FF43F3"/>
    <w:rsid w:val="00FF46E4"/>
    <w:rsid w:val="00FF4A97"/>
    <w:rsid w:val="00FF52C9"/>
    <w:rsid w:val="00FF591F"/>
    <w:rsid w:val="00FF5A66"/>
    <w:rsid w:val="00FF5AC1"/>
    <w:rsid w:val="00FF5FA8"/>
    <w:rsid w:val="00FF619D"/>
    <w:rsid w:val="00FF6C35"/>
    <w:rsid w:val="00FF6DCC"/>
    <w:rsid w:val="00FF6E9D"/>
    <w:rsid w:val="00FF7537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92846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pageBreakBefore/>
      <w:numPr>
        <w:numId w:val="1"/>
      </w:numPr>
      <w:pBdr>
        <w:top w:val="single" w:sz="8" w:space="1" w:color="808080"/>
        <w:bottom w:val="single" w:sz="8" w:space="1" w:color="808080"/>
      </w:pBdr>
      <w:tabs>
        <w:tab w:val="left" w:pos="510"/>
        <w:tab w:val="left" w:pos="708"/>
      </w:tabs>
      <w:spacing w:before="360" w:after="240"/>
      <w:ind w:left="510" w:hanging="510"/>
      <w:jc w:val="center"/>
      <w:outlineLvl w:val="0"/>
    </w:pPr>
    <w:rPr>
      <w:rFonts w:cs="Arial"/>
      <w:b/>
      <w:bCs/>
      <w:caps/>
      <w:color w:val="1F497D"/>
      <w:kern w:val="1"/>
      <w:sz w:val="32"/>
      <w:szCs w:val="32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/>
      <w:bCs/>
      <w:sz w:val="22"/>
      <w:szCs w:val="26"/>
    </w:rPr>
  </w:style>
  <w:style w:type="paragraph" w:styleId="Antrat9">
    <w:name w:val="heading 9"/>
    <w:basedOn w:val="prastasis"/>
    <w:next w:val="prastasis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Bookman Old Style" w:hAnsi="Bookman Old Style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  <w:color w:val="auto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Numatytasispastraiposriftas2">
    <w:name w:val="Numatytasis pastraipos šriftas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111111111">
    <w:name w:val="WW-Absatz-Standardschriftart11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WW-Absatz-Standardschriftart1111111111111111111">
    <w:name w:val="WW-Absatz-Standardschriftart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b w:val="0"/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9z0">
    <w:name w:val="WW8Num49z0"/>
    <w:rPr>
      <w:rFonts w:ascii="Wingdings" w:hAnsi="Wingdings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2z0">
    <w:name w:val="WW8Num52z0"/>
    <w:rPr>
      <w:rFonts w:ascii="Wingdings" w:hAnsi="Wingdings"/>
      <w:color w:val="auto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9z0">
    <w:name w:val="WW8Num59z0"/>
    <w:rPr>
      <w:rFonts w:ascii="Wingdings" w:hAnsi="Wingdings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Symbol" w:hAnsi="Symbol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Wingdings" w:hAnsi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Wingdings" w:hAnsi="Wingdings"/>
    </w:rPr>
  </w:style>
  <w:style w:type="character" w:customStyle="1" w:styleId="WW8Num65z0">
    <w:name w:val="WW8Num65z0"/>
    <w:rPr>
      <w:rFonts w:ascii="Wingdings" w:hAnsi="Wingdings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1z0">
    <w:name w:val="WW8Num71z0"/>
    <w:rPr>
      <w:rFonts w:ascii="Wingdings" w:hAnsi="Wingdings"/>
    </w:rPr>
  </w:style>
  <w:style w:type="character" w:customStyle="1" w:styleId="WW8Num72z0">
    <w:name w:val="WW8Num72z0"/>
    <w:rPr>
      <w:rFonts w:ascii="Wingdings" w:hAnsi="Wingdings"/>
    </w:rPr>
  </w:style>
  <w:style w:type="character" w:customStyle="1" w:styleId="WW8Num73z0">
    <w:name w:val="WW8Num73z0"/>
    <w:rPr>
      <w:rFonts w:ascii="Wingdings" w:hAnsi="Wingdings"/>
    </w:rPr>
  </w:style>
  <w:style w:type="character" w:customStyle="1" w:styleId="WW8Num75z0">
    <w:name w:val="WW8Num75z0"/>
    <w:rPr>
      <w:rFonts w:ascii="Wingdings" w:hAnsi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WW8Num76z0">
    <w:name w:val="WW8Num76z0"/>
    <w:rPr>
      <w:rFonts w:ascii="Times New Roman" w:eastAsia="Times New Roman" w:hAnsi="Times New Roman" w:cs="Times New Roman"/>
    </w:rPr>
  </w:style>
  <w:style w:type="character" w:customStyle="1" w:styleId="WW8Num76z1">
    <w:name w:val="WW8Num76z1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0">
    <w:name w:val="WW8Num77z0"/>
    <w:rPr>
      <w:rFonts w:ascii="Wingdings" w:hAnsi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Numatytasispastraiposriftas1">
    <w:name w:val="Numatytasis pastraipos šriftas1"/>
  </w:style>
  <w:style w:type="character" w:customStyle="1" w:styleId="Antrat1Diagrama">
    <w:name w:val="Antraštė 1 Diagrama"/>
    <w:rPr>
      <w:rFonts w:cs="Arial"/>
      <w:b/>
      <w:bCs/>
      <w:caps/>
      <w:color w:val="1F497D"/>
      <w:kern w:val="1"/>
      <w:sz w:val="32"/>
      <w:szCs w:val="32"/>
      <w:lang w:val="lt-LT" w:eastAsia="ar-SA" w:bidi="ar-SA"/>
    </w:rPr>
  </w:style>
  <w:style w:type="character" w:customStyle="1" w:styleId="Antrat2Diagrama">
    <w:name w:val="Antraštė 2 Diagrama"/>
    <w:rPr>
      <w:rFonts w:cs="Arial"/>
      <w:b/>
      <w:bCs/>
      <w:iCs/>
      <w:sz w:val="24"/>
      <w:szCs w:val="28"/>
      <w:lang w:val="lt-LT"/>
    </w:rPr>
  </w:style>
  <w:style w:type="character" w:customStyle="1" w:styleId="Antrat3Diagrama">
    <w:name w:val="Antraštė 3 Diagrama"/>
    <w:rPr>
      <w:rFonts w:cs="Arial"/>
      <w:b/>
      <w:bCs/>
      <w:sz w:val="22"/>
      <w:szCs w:val="26"/>
      <w:lang w:val="lt-LT"/>
    </w:rPr>
  </w:style>
  <w:style w:type="character" w:customStyle="1" w:styleId="Antrat9Diagrama">
    <w:name w:val="Antraštė 9 Diagrama"/>
    <w:rPr>
      <w:rFonts w:ascii="Cambria" w:hAnsi="Cambria"/>
      <w:sz w:val="22"/>
      <w:szCs w:val="22"/>
      <w:lang w:val="lt-LT" w:eastAsia="ar-SA" w:bidi="ar-SA"/>
    </w:rPr>
  </w:style>
  <w:style w:type="character" w:customStyle="1" w:styleId="datametai">
    <w:name w:val="datametai"/>
    <w:basedOn w:val="Numatytasispastraiposriftas1"/>
  </w:style>
  <w:style w:type="character" w:customStyle="1" w:styleId="datamnuo">
    <w:name w:val="datamnuo"/>
    <w:basedOn w:val="Numatytasispastraiposriftas1"/>
  </w:style>
  <w:style w:type="character" w:customStyle="1" w:styleId="datadiena">
    <w:name w:val="datadiena"/>
    <w:basedOn w:val="Numatytasispastraiposriftas1"/>
  </w:style>
  <w:style w:type="character" w:customStyle="1" w:styleId="statymonr">
    <w:name w:val="statymonr"/>
    <w:basedOn w:val="Numatytasispastraiposriftas1"/>
  </w:style>
  <w:style w:type="character" w:customStyle="1" w:styleId="PagrindinistekstasDiagrama">
    <w:name w:val="Pagrindinis tekstas Diagrama"/>
    <w:rPr>
      <w:sz w:val="24"/>
      <w:szCs w:val="24"/>
      <w:lang w:val="lt-LT" w:eastAsia="ar-SA" w:bidi="ar-SA"/>
    </w:rPr>
  </w:style>
  <w:style w:type="character" w:customStyle="1" w:styleId="AntratsDiagrama">
    <w:name w:val="Antraštės Diagrama"/>
    <w:uiPriority w:val="99"/>
    <w:rPr>
      <w:sz w:val="24"/>
      <w:szCs w:val="24"/>
      <w:lang w:val="lt-LT" w:eastAsia="ar-SA" w:bidi="ar-SA"/>
    </w:rPr>
  </w:style>
  <w:style w:type="character" w:customStyle="1" w:styleId="PoratDiagrama">
    <w:name w:val="Poraštė Diagrama"/>
    <w:rPr>
      <w:sz w:val="24"/>
      <w:szCs w:val="24"/>
      <w:lang w:val="lt-LT" w:eastAsia="ar-SA" w:bidi="ar-SA"/>
    </w:rPr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  <w:lang w:val="lt-LT" w:eastAsia="ar-SA" w:bidi="ar-SA"/>
    </w:rPr>
  </w:style>
  <w:style w:type="character" w:customStyle="1" w:styleId="PagrindiniotekstotraukaDiagrama">
    <w:name w:val="Pagrindinio teksto įtrauka Diagrama"/>
    <w:rPr>
      <w:sz w:val="24"/>
      <w:lang w:val="lt-LT" w:eastAsia="ar-SA" w:bidi="ar-SA"/>
    </w:rPr>
  </w:style>
  <w:style w:type="character" w:customStyle="1" w:styleId="AlexPavChar">
    <w:name w:val="Alex Pav Char"/>
    <w:rPr>
      <w:b/>
      <w:bCs/>
      <w:sz w:val="24"/>
      <w:szCs w:val="24"/>
      <w:lang w:val="lt-LT" w:eastAsia="ar-SA" w:bidi="ar-SA"/>
    </w:rPr>
  </w:style>
  <w:style w:type="character" w:customStyle="1" w:styleId="PavadinimasDiagrama">
    <w:name w:val="Pavadinimas Diagrama"/>
    <w:rPr>
      <w:b/>
      <w:sz w:val="28"/>
      <w:lang w:val="lt-LT" w:eastAsia="ar-SA" w:bidi="ar-SA"/>
    </w:rPr>
  </w:style>
  <w:style w:type="character" w:customStyle="1" w:styleId="PuslapioinaostekstasDiagrama">
    <w:name w:val="Puslapio išnašos tekstas Diagrama"/>
    <w:rPr>
      <w:lang w:val="lt-LT" w:eastAsia="ar-SA" w:bidi="ar-SA"/>
    </w:rPr>
  </w:style>
  <w:style w:type="character" w:customStyle="1" w:styleId="Pagrindiniotekstotrauka2Diagrama">
    <w:name w:val="Pagrindinio teksto įtrauka 2 Diagrama"/>
    <w:rPr>
      <w:sz w:val="24"/>
      <w:szCs w:val="24"/>
      <w:lang w:val="lt-LT" w:eastAsia="ar-SA" w:bidi="ar-SA"/>
    </w:rPr>
  </w:style>
  <w:style w:type="character" w:styleId="Grietas">
    <w:name w:val="Strong"/>
    <w:uiPriority w:val="22"/>
    <w:qFormat/>
    <w:rPr>
      <w:b/>
      <w:bCs/>
    </w:rPr>
  </w:style>
  <w:style w:type="character" w:customStyle="1" w:styleId="KomentarotekstasDiagrama">
    <w:name w:val="Komentaro tekstas Diagrama"/>
    <w:rPr>
      <w:lang w:val="en-US" w:eastAsia="ar-SA" w:bidi="ar-SA"/>
    </w:rPr>
  </w:style>
  <w:style w:type="character" w:customStyle="1" w:styleId="KomentarotemaDiagrama">
    <w:name w:val="Komentaro tema Diagrama"/>
    <w:rPr>
      <w:b/>
      <w:bCs/>
      <w:lang w:val="en-US" w:eastAsia="ar-SA" w:bidi="ar-SA"/>
    </w:rPr>
  </w:style>
  <w:style w:type="character" w:customStyle="1" w:styleId="Pagrindinistekstas3Diagrama">
    <w:name w:val="Pagrindinis tekstas 3 Diagrama"/>
    <w:rPr>
      <w:sz w:val="16"/>
      <w:szCs w:val="16"/>
      <w:lang w:val="en-US" w:eastAsia="ar-SA" w:bidi="ar-SA"/>
    </w:rPr>
  </w:style>
  <w:style w:type="character" w:customStyle="1" w:styleId="Pagrindinistekstas2Diagrama">
    <w:name w:val="Pagrindinis tekstas 2 Diagrama"/>
    <w:rPr>
      <w:sz w:val="24"/>
      <w:szCs w:val="24"/>
      <w:lang w:val="lt-LT" w:eastAsia="ar-SA" w:bidi="ar-SA"/>
    </w:rPr>
  </w:style>
  <w:style w:type="character" w:customStyle="1" w:styleId="apple-style-span">
    <w:name w:val="apple-style-span"/>
    <w:basedOn w:val="Numatytasispastraiposriftas1"/>
  </w:style>
  <w:style w:type="character" w:customStyle="1" w:styleId="Pagrindiniotekstotrauka3Diagrama">
    <w:name w:val="Pagrindinio teksto įtrauka 3 Diagrama"/>
    <w:rPr>
      <w:rFonts w:eastAsia="SimSun"/>
      <w:sz w:val="16"/>
      <w:szCs w:val="16"/>
      <w:lang w:val="lt-LT" w:eastAsia="ar-SA" w:bidi="ar-SA"/>
    </w:rPr>
  </w:style>
  <w:style w:type="character" w:styleId="Hipersaitas">
    <w:name w:val="Hyperlink"/>
    <w:rPr>
      <w:color w:val="0000FF"/>
      <w:u w:val="single"/>
    </w:rPr>
  </w:style>
  <w:style w:type="character" w:customStyle="1" w:styleId="Komentaronuoroda1">
    <w:name w:val="Komentaro nuoroda1"/>
    <w:rPr>
      <w:sz w:val="16"/>
      <w:szCs w:val="16"/>
    </w:rPr>
  </w:style>
  <w:style w:type="character" w:customStyle="1" w:styleId="Inaosramenys">
    <w:name w:val="Išnašos rašmenys"/>
    <w:rPr>
      <w:vertAlign w:val="superscript"/>
    </w:rPr>
  </w:style>
  <w:style w:type="character" w:customStyle="1" w:styleId="BodytextBold34">
    <w:name w:val="Body text + Bold3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caption">
    <w:name w:val="Table caption_"/>
    <w:rPr>
      <w:sz w:val="23"/>
      <w:szCs w:val="23"/>
      <w:lang w:eastAsia="ar-SA" w:bidi="ar-SA"/>
    </w:rPr>
  </w:style>
  <w:style w:type="character" w:customStyle="1" w:styleId="TablecaptionBold22">
    <w:name w:val="Table caption + Bold22"/>
    <w:rPr>
      <w:b/>
      <w:bCs/>
      <w:sz w:val="23"/>
      <w:szCs w:val="23"/>
      <w:u w:val="single"/>
      <w:lang w:eastAsia="ar-SA" w:bidi="ar-SA"/>
    </w:rPr>
  </w:style>
  <w:style w:type="character" w:customStyle="1" w:styleId="Tablecaption22">
    <w:name w:val="Table caption22"/>
    <w:rPr>
      <w:sz w:val="23"/>
      <w:szCs w:val="23"/>
      <w:u w:val="single"/>
      <w:lang w:eastAsia="ar-SA" w:bidi="ar-SA"/>
    </w:rPr>
  </w:style>
  <w:style w:type="character" w:customStyle="1" w:styleId="BodytextBold25">
    <w:name w:val="Body text + Bold2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4">
    <w:name w:val="Body text + Bold2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captionBold8">
    <w:name w:val="Table caption + Bold8"/>
    <w:rPr>
      <w:rFonts w:ascii="Times New Roman" w:hAnsi="Times New Roman" w:cs="Times New Roman"/>
      <w:b/>
      <w:bCs/>
      <w:spacing w:val="0"/>
      <w:sz w:val="23"/>
      <w:szCs w:val="23"/>
      <w:u w:val="single"/>
      <w:lang w:eastAsia="ar-SA" w:bidi="ar-SA"/>
    </w:rPr>
  </w:style>
  <w:style w:type="character" w:customStyle="1" w:styleId="Tablecaption8">
    <w:name w:val="Table caption8"/>
    <w:rPr>
      <w:rFonts w:ascii="Times New Roman" w:hAnsi="Times New Roman" w:cs="Times New Roman"/>
      <w:spacing w:val="0"/>
      <w:sz w:val="23"/>
      <w:szCs w:val="23"/>
      <w:u w:val="single"/>
      <w:lang w:eastAsia="ar-SA" w:bidi="ar-SA"/>
    </w:rPr>
  </w:style>
  <w:style w:type="character" w:customStyle="1" w:styleId="TablecaptionBold3">
    <w:name w:val="Table caption + Bold3"/>
    <w:rPr>
      <w:rFonts w:ascii="Times New Roman" w:hAnsi="Times New Roman" w:cs="Times New Roman"/>
      <w:b/>
      <w:bCs/>
      <w:spacing w:val="0"/>
      <w:sz w:val="23"/>
      <w:szCs w:val="23"/>
      <w:u w:val="single"/>
      <w:lang w:eastAsia="ar-SA" w:bidi="ar-SA"/>
    </w:rPr>
  </w:style>
  <w:style w:type="character" w:customStyle="1" w:styleId="Tablecaption3">
    <w:name w:val="Table caption3"/>
    <w:rPr>
      <w:rFonts w:ascii="Times New Roman" w:hAnsi="Times New Roman" w:cs="Times New Roman"/>
      <w:spacing w:val="0"/>
      <w:sz w:val="23"/>
      <w:szCs w:val="23"/>
      <w:u w:val="single"/>
      <w:lang w:eastAsia="ar-SA" w:bidi="ar-SA"/>
    </w:rPr>
  </w:style>
  <w:style w:type="character" w:customStyle="1" w:styleId="TablecaptionBold2">
    <w:name w:val="Table caption + Bold2"/>
    <w:rPr>
      <w:rFonts w:ascii="Times New Roman" w:hAnsi="Times New Roman" w:cs="Times New Roman"/>
      <w:b/>
      <w:bCs/>
      <w:spacing w:val="0"/>
      <w:sz w:val="23"/>
      <w:szCs w:val="23"/>
      <w:u w:val="single"/>
      <w:lang w:eastAsia="ar-SA" w:bidi="ar-SA"/>
    </w:rPr>
  </w:style>
  <w:style w:type="character" w:customStyle="1" w:styleId="Tablecaption2">
    <w:name w:val="Table caption2"/>
    <w:rPr>
      <w:rFonts w:ascii="Times New Roman" w:hAnsi="Times New Roman" w:cs="Times New Roman"/>
      <w:spacing w:val="0"/>
      <w:sz w:val="23"/>
      <w:szCs w:val="23"/>
      <w:u w:val="single"/>
      <w:lang w:eastAsia="ar-SA" w:bidi="ar-SA"/>
    </w:rPr>
  </w:style>
  <w:style w:type="character" w:customStyle="1" w:styleId="TablecaptionBold1">
    <w:name w:val="Table caption + Bold1"/>
    <w:rPr>
      <w:rFonts w:ascii="Times New Roman" w:hAnsi="Times New Roman" w:cs="Times New Roman"/>
      <w:b/>
      <w:bCs/>
      <w:spacing w:val="0"/>
      <w:sz w:val="23"/>
      <w:szCs w:val="23"/>
      <w:lang w:eastAsia="ar-SA" w:bidi="ar-SA"/>
    </w:rPr>
  </w:style>
  <w:style w:type="character" w:customStyle="1" w:styleId="Bodytext">
    <w:name w:val="Body text_"/>
    <w:rPr>
      <w:rFonts w:ascii="TimesLT" w:hAnsi="TimesLT"/>
      <w:lang w:val="en-US" w:eastAsia="ar-SA" w:bidi="ar-SA"/>
    </w:rPr>
  </w:style>
  <w:style w:type="character" w:customStyle="1" w:styleId="a">
    <w:name w:val="Без интервала Знак"/>
    <w:link w:val="10"/>
    <w:uiPriority w:val="1"/>
    <w:rPr>
      <w:rFonts w:ascii="Calibri" w:hAnsi="Calibri"/>
      <w:sz w:val="22"/>
      <w:szCs w:val="22"/>
      <w:lang w:val="ru-RU" w:eastAsia="ar-SA" w:bidi="ar-SA"/>
    </w:rPr>
  </w:style>
  <w:style w:type="character" w:styleId="Emfaz">
    <w:name w:val="Emphasis"/>
    <w:uiPriority w:val="20"/>
    <w:qFormat/>
    <w:rPr>
      <w:i/>
      <w:iCs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11">
    <w:name w:val="Знак Знак1"/>
    <w:rPr>
      <w:sz w:val="24"/>
      <w:szCs w:val="24"/>
      <w:lang w:val="lt-LT" w:eastAsia="ar-SA" w:bidi="ar-SA"/>
    </w:rPr>
  </w:style>
  <w:style w:type="character" w:customStyle="1" w:styleId="a0">
    <w:name w:val="Знак Знак"/>
    <w:rPr>
      <w:sz w:val="24"/>
      <w:szCs w:val="24"/>
      <w:lang w:val="lt-LT" w:eastAsia="ar-SA" w:bidi="ar-SA"/>
    </w:rPr>
  </w:style>
  <w:style w:type="character" w:customStyle="1" w:styleId="2">
    <w:name w:val="Знак Знак2"/>
    <w:rPr>
      <w:sz w:val="16"/>
      <w:szCs w:val="16"/>
      <w:lang w:val="lt-LT" w:eastAsia="ar-SA" w:bidi="ar-SA"/>
    </w:rPr>
  </w:style>
  <w:style w:type="character" w:customStyle="1" w:styleId="12">
    <w:name w:val="Знак сноски1"/>
    <w:rPr>
      <w:vertAlign w:val="superscript"/>
    </w:rPr>
  </w:style>
  <w:style w:type="character" w:customStyle="1" w:styleId="a1">
    <w:name w:val="Текст выноски Знак"/>
    <w:rPr>
      <w:rFonts w:ascii="Tahoma" w:hAnsi="Tahoma" w:cs="Tahoma"/>
      <w:sz w:val="16"/>
      <w:szCs w:val="16"/>
      <w:lang w:val="lt-LT"/>
    </w:rPr>
  </w:style>
  <w:style w:type="character" w:customStyle="1" w:styleId="a2">
    <w:name w:val="Верхний колонтитул Знак"/>
    <w:rPr>
      <w:sz w:val="24"/>
      <w:szCs w:val="24"/>
      <w:lang w:val="lt-LT"/>
    </w:rPr>
  </w:style>
  <w:style w:type="character" w:customStyle="1" w:styleId="a3">
    <w:name w:val="Нижний колонтитул Знак"/>
    <w:rPr>
      <w:sz w:val="24"/>
      <w:szCs w:val="24"/>
      <w:lang w:val="lt-LT"/>
    </w:rPr>
  </w:style>
  <w:style w:type="character" w:customStyle="1" w:styleId="Numeravimosimboliai">
    <w:name w:val="Numeravimo simboliai"/>
  </w:style>
  <w:style w:type="character" w:customStyle="1" w:styleId="boldintas">
    <w:name w:val="boldintas"/>
    <w:rPr>
      <w:b/>
      <w:bCs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character" w:customStyle="1" w:styleId="Hipersaitas1">
    <w:name w:val="Hipersaitas1"/>
    <w:rPr>
      <w:color w:val="0000FF"/>
      <w:u w:val="single"/>
    </w:rPr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styleId="Puslapionumeris">
    <w:name w:val="page number"/>
    <w:basedOn w:val="Numatytasispastraiposriftas1"/>
  </w:style>
  <w:style w:type="character" w:customStyle="1" w:styleId="sveciutxt1">
    <w:name w:val="sveciutxt1"/>
    <w:rPr>
      <w:b w:val="0"/>
      <w:bCs w:val="0"/>
      <w:color w:val="000000"/>
    </w:rPr>
  </w:style>
  <w:style w:type="character" w:customStyle="1" w:styleId="st1">
    <w:name w:val="st1"/>
    <w:basedOn w:val="Numatytasispastraiposriftas2"/>
  </w:style>
  <w:style w:type="character" w:customStyle="1" w:styleId="body">
    <w:name w:val="body"/>
    <w:basedOn w:val="Numatytasispastraiposriftas2"/>
  </w:style>
  <w:style w:type="character" w:customStyle="1" w:styleId="naujienaname1">
    <w:name w:val="naujiena_name1"/>
    <w:rPr>
      <w:rFonts w:ascii="Verdana" w:hAnsi="Verdana"/>
      <w:b/>
      <w:bCs/>
      <w:strike w:val="0"/>
      <w:dstrike w:val="0"/>
      <w:color w:val="C25710"/>
      <w:sz w:val="13"/>
      <w:szCs w:val="13"/>
      <w:u w:val="none"/>
    </w:rPr>
  </w:style>
  <w:style w:type="character" w:customStyle="1" w:styleId="Puslapioinaosnuoroda1">
    <w:name w:val="Puslapio išnašos nuoroda1"/>
    <w:rPr>
      <w:vertAlign w:val="superscript"/>
    </w:rPr>
  </w:style>
  <w:style w:type="character" w:customStyle="1" w:styleId="Pagrindinistekstas2Diagrama1">
    <w:name w:val="Pagrindinis tekstas 2 Diagrama1"/>
    <w:rPr>
      <w:sz w:val="24"/>
      <w:szCs w:val="24"/>
      <w:lang w:val="lt-LT"/>
    </w:rPr>
  </w:style>
  <w:style w:type="character" w:customStyle="1" w:styleId="Pagrindinistekstas3Diagrama1">
    <w:name w:val="Pagrindinis tekstas 3 Diagrama1"/>
    <w:rPr>
      <w:sz w:val="16"/>
      <w:szCs w:val="16"/>
      <w:lang w:val="lt-LT"/>
    </w:rPr>
  </w:style>
  <w:style w:type="character" w:styleId="Puslapioinaosnuoroda">
    <w:name w:val="footnote reference"/>
    <w:rPr>
      <w:vertAlign w:val="superscript"/>
    </w:rPr>
  </w:style>
  <w:style w:type="character" w:customStyle="1" w:styleId="Galinsinaosramenys">
    <w:name w:val="Galinės išnašos rašmenys"/>
    <w:rPr>
      <w:vertAlign w:val="superscript"/>
    </w:rPr>
  </w:style>
  <w:style w:type="character" w:customStyle="1" w:styleId="WW-Galinsinaosramenys">
    <w:name w:val="WW-Galinės išnašos rašmenys"/>
  </w:style>
  <w:style w:type="character" w:customStyle="1" w:styleId="h2">
    <w:name w:val="h2"/>
    <w:basedOn w:val="Numatytasispastraiposriftas2"/>
  </w:style>
  <w:style w:type="character" w:customStyle="1" w:styleId="postheader">
    <w:name w:val="postheader"/>
    <w:basedOn w:val="Numatytasispastraiposriftas2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1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rastasis"/>
    <w:rPr>
      <w:b/>
      <w:bCs/>
      <w:sz w:val="20"/>
      <w:szCs w:val="20"/>
      <w:lang w:val="en-US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Pagrindinistekstas1">
    <w:name w:val="Pagrindinis tekstas1"/>
    <w:basedOn w:val="prastasis"/>
    <w:pPr>
      <w:widowControl w:val="0"/>
      <w:autoSpaceDE w:val="0"/>
      <w:spacing w:line="360" w:lineRule="auto"/>
      <w:ind w:firstLine="720"/>
      <w:jc w:val="both"/>
    </w:pPr>
  </w:style>
  <w:style w:type="paragraph" w:customStyle="1" w:styleId="prastojitrauka1">
    <w:name w:val="Įprastoji įtrauka1"/>
    <w:basedOn w:val="prastasis"/>
    <w:pPr>
      <w:ind w:left="708"/>
    </w:pPr>
  </w:style>
  <w:style w:type="paragraph" w:customStyle="1" w:styleId="NormalIndent1">
    <w:name w:val="Normal Indent 1"/>
    <w:basedOn w:val="prastojitrauka1"/>
    <w:pPr>
      <w:spacing w:before="240" w:after="240"/>
      <w:ind w:left="0"/>
      <w:jc w:val="center"/>
    </w:pPr>
    <w:rPr>
      <w:b/>
      <w:bCs/>
      <w:lang w:val="pt-BR"/>
    </w:rPr>
  </w:style>
  <w:style w:type="paragraph" w:customStyle="1" w:styleId="EnterplanNormal">
    <w:name w:val="Enterplan Normal"/>
    <w:basedOn w:val="prastasis"/>
    <w:pPr>
      <w:spacing w:after="220"/>
      <w:jc w:val="both"/>
    </w:pPr>
    <w:rPr>
      <w:rFonts w:ascii="Arial" w:hAnsi="Arial"/>
      <w:sz w:val="22"/>
      <w:szCs w:val="20"/>
      <w:lang w:val="en-GB"/>
    </w:rPr>
  </w:style>
  <w:style w:type="paragraph" w:styleId="Antrats">
    <w:name w:val="header"/>
    <w:basedOn w:val="prastasis"/>
    <w:link w:val="AntratsDiagrama1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num3">
    <w:name w:val="num3"/>
    <w:basedOn w:val="prastasis"/>
    <w:pPr>
      <w:ind w:firstLine="720"/>
      <w:jc w:val="both"/>
    </w:pPr>
  </w:style>
  <w:style w:type="paragraph" w:customStyle="1" w:styleId="Sraopastraipa1">
    <w:name w:val="Sąrašo pastraipa1"/>
    <w:basedOn w:val="prastasis"/>
    <w:pPr>
      <w:ind w:left="720"/>
    </w:pPr>
    <w:rPr>
      <w:lang w:val="en-US" w:eastAsia="en-US" w:bidi="en-US"/>
    </w:rPr>
  </w:style>
  <w:style w:type="paragraph" w:styleId="Pagrindiniotekstotrauka">
    <w:name w:val="Body Text Indent"/>
    <w:basedOn w:val="prastasis"/>
    <w:pPr>
      <w:overflowPunct w:val="0"/>
      <w:autoSpaceDE w:val="0"/>
      <w:ind w:firstLine="720"/>
      <w:textAlignment w:val="baseline"/>
    </w:pPr>
    <w:rPr>
      <w:szCs w:val="20"/>
    </w:rPr>
  </w:style>
  <w:style w:type="paragraph" w:customStyle="1" w:styleId="Sraassunumeriais21">
    <w:name w:val="Sąrašas su numeriais 21"/>
    <w:basedOn w:val="prastasis"/>
    <w:pPr>
      <w:tabs>
        <w:tab w:val="left" w:pos="1080"/>
      </w:tabs>
      <w:ind w:left="1080" w:hanging="360"/>
    </w:pPr>
    <w:rPr>
      <w:lang w:val="en-US"/>
    </w:rPr>
  </w:style>
  <w:style w:type="paragraph" w:customStyle="1" w:styleId="Alex">
    <w:name w:val="Alex"/>
    <w:basedOn w:val="Sraassunumeriais21"/>
    <w:pPr>
      <w:tabs>
        <w:tab w:val="clear" w:pos="1080"/>
        <w:tab w:val="left" w:pos="113"/>
      </w:tabs>
      <w:spacing w:before="120" w:after="120"/>
      <w:ind w:left="0" w:firstLine="0"/>
      <w:jc w:val="center"/>
    </w:pPr>
    <w:rPr>
      <w:b/>
      <w:bCs/>
      <w:lang w:val="lt-LT"/>
    </w:rPr>
  </w:style>
  <w:style w:type="paragraph" w:customStyle="1" w:styleId="Sraassunumeriais1">
    <w:name w:val="Sąrašas su numeriais1"/>
    <w:basedOn w:val="prastasis"/>
    <w:pPr>
      <w:tabs>
        <w:tab w:val="left" w:pos="1080"/>
      </w:tabs>
      <w:ind w:left="1080" w:hanging="360"/>
    </w:pPr>
  </w:style>
  <w:style w:type="paragraph" w:customStyle="1" w:styleId="AlexPav">
    <w:name w:val="Alex Pav"/>
    <w:basedOn w:val="Sraassunumeriais1"/>
    <w:pPr>
      <w:tabs>
        <w:tab w:val="left" w:pos="113"/>
      </w:tabs>
      <w:ind w:left="473" w:firstLine="0"/>
    </w:pPr>
    <w:rPr>
      <w:b/>
      <w:bCs/>
    </w:rPr>
  </w:style>
  <w:style w:type="paragraph" w:customStyle="1" w:styleId="prastasistinklapis1">
    <w:name w:val="Įprastasis (tinklapis)1"/>
    <w:basedOn w:val="prastasis"/>
    <w:pPr>
      <w:spacing w:before="280" w:after="280"/>
    </w:pPr>
  </w:style>
  <w:style w:type="paragraph" w:customStyle="1" w:styleId="normalnOindent">
    <w:name w:val="normal  nOindent"/>
    <w:basedOn w:val="prastasis"/>
    <w:pPr>
      <w:spacing w:before="120" w:line="360" w:lineRule="atLeast"/>
      <w:jc w:val="both"/>
    </w:pPr>
    <w:rPr>
      <w:szCs w:val="20"/>
      <w:lang w:val="en-US"/>
    </w:rPr>
  </w:style>
  <w:style w:type="paragraph" w:customStyle="1" w:styleId="NDPtext">
    <w:name w:val="NDP text"/>
    <w:pPr>
      <w:suppressAutoHyphens/>
      <w:jc w:val="both"/>
    </w:pPr>
    <w:rPr>
      <w:rFonts w:eastAsia="Arial"/>
      <w:lang w:val="en-GB" w:eastAsia="ar-SA"/>
    </w:rPr>
  </w:style>
  <w:style w:type="paragraph" w:customStyle="1" w:styleId="Tekstoblokas1">
    <w:name w:val="Teksto blokas1"/>
    <w:basedOn w:val="prastasis"/>
    <w:pPr>
      <w:ind w:left="-426" w:right="-766"/>
      <w:jc w:val="both"/>
    </w:pPr>
    <w:rPr>
      <w:sz w:val="22"/>
      <w:szCs w:val="20"/>
      <w:lang w:val="ru-RU"/>
    </w:rPr>
  </w:style>
  <w:style w:type="paragraph" w:styleId="Pavadinimas">
    <w:name w:val="Title"/>
    <w:basedOn w:val="prastasis"/>
    <w:next w:val="Antrinispavadinimas"/>
    <w:qFormat/>
    <w:pPr>
      <w:jc w:val="center"/>
    </w:pPr>
    <w:rPr>
      <w:b/>
      <w:sz w:val="28"/>
      <w:szCs w:val="20"/>
    </w:rPr>
  </w:style>
  <w:style w:type="paragraph" w:styleId="Antrinispavadinimas">
    <w:name w:val="Subtitle"/>
    <w:basedOn w:val="Antrat10"/>
    <w:next w:val="Pagrindinistekstas"/>
    <w:qFormat/>
    <w:pPr>
      <w:jc w:val="center"/>
    </w:pPr>
    <w:rPr>
      <w:i/>
      <w:iCs/>
      <w:sz w:val="28"/>
      <w:szCs w:val="28"/>
    </w:rPr>
  </w:style>
  <w:style w:type="paragraph" w:styleId="Puslapioinaostekstas">
    <w:name w:val="footnote text"/>
    <w:basedOn w:val="prastasis"/>
    <w:rPr>
      <w:sz w:val="20"/>
      <w:szCs w:val="20"/>
    </w:rPr>
  </w:style>
  <w:style w:type="paragraph" w:customStyle="1" w:styleId="Pagrindiniotekstotrauka21">
    <w:name w:val="Pagrindinio teksto įtrauka 21"/>
    <w:basedOn w:val="prastasis"/>
    <w:pPr>
      <w:spacing w:after="120" w:line="480" w:lineRule="auto"/>
      <w:ind w:left="283"/>
    </w:pPr>
  </w:style>
  <w:style w:type="paragraph" w:customStyle="1" w:styleId="Komentarotekstas1">
    <w:name w:val="Komentaro tekstas1"/>
    <w:basedOn w:val="prastasis"/>
    <w:rPr>
      <w:sz w:val="20"/>
      <w:szCs w:val="20"/>
      <w:lang w:val="en-US"/>
    </w:rPr>
  </w:style>
  <w:style w:type="paragraph" w:customStyle="1" w:styleId="Komentarotema1">
    <w:name w:val="Komentaro tema1"/>
    <w:basedOn w:val="Komentarotekstas1"/>
    <w:next w:val="Komentarotekstas1"/>
    <w:rPr>
      <w:b/>
      <w:bCs/>
    </w:rPr>
  </w:style>
  <w:style w:type="paragraph" w:customStyle="1" w:styleId="StyleHeading116ptBoldBefore12ptAfter3pt1">
    <w:name w:val="Style Heading 1 + 16 pt Bold Before:  12 pt After:  3 pt1"/>
    <w:basedOn w:val="Antrat1"/>
    <w:pPr>
      <w:keepNext w:val="0"/>
      <w:widowControl w:val="0"/>
      <w:numPr>
        <w:numId w:val="0"/>
      </w:numPr>
      <w:autoSpaceDE w:val="0"/>
      <w:spacing w:before="600" w:after="0"/>
    </w:pPr>
    <w:rPr>
      <w:rFonts w:cs="Times New Roman"/>
      <w:sz w:val="28"/>
      <w:szCs w:val="28"/>
      <w:lang w:val="en-US"/>
    </w:rPr>
  </w:style>
  <w:style w:type="paragraph" w:customStyle="1" w:styleId="preformatted">
    <w:name w:val="preformatted"/>
    <w:basedOn w:val="prastasis"/>
    <w:pPr>
      <w:snapToGrid w:val="0"/>
    </w:pPr>
    <w:rPr>
      <w:rFonts w:ascii="Courier New" w:hAnsi="Courier New"/>
      <w:sz w:val="20"/>
      <w:lang w:val="en-GB"/>
    </w:rPr>
  </w:style>
  <w:style w:type="paragraph" w:customStyle="1" w:styleId="Pagrindinistekstas32">
    <w:name w:val="Pagrindinis tekstas 32"/>
    <w:basedOn w:val="prastasis"/>
    <w:pPr>
      <w:spacing w:after="120"/>
    </w:pPr>
    <w:rPr>
      <w:sz w:val="16"/>
      <w:szCs w:val="16"/>
      <w:lang w:val="en-US"/>
    </w:rPr>
  </w:style>
  <w:style w:type="paragraph" w:customStyle="1" w:styleId="Pagrindinistekstas22">
    <w:name w:val="Pagrindinis tekstas 22"/>
    <w:basedOn w:val="prastasis"/>
    <w:pPr>
      <w:spacing w:after="120" w:line="480" w:lineRule="auto"/>
    </w:pPr>
  </w:style>
  <w:style w:type="paragraph" w:customStyle="1" w:styleId="Pagrindinistekstas31">
    <w:name w:val="Pagrindinis tekstas 31"/>
    <w:basedOn w:val="prastasis"/>
    <w:pPr>
      <w:spacing w:after="120" w:line="270" w:lineRule="atLeast"/>
      <w:jc w:val="both"/>
    </w:p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rFonts w:eastAsia="SimSun"/>
      <w:sz w:val="16"/>
      <w:szCs w:val="16"/>
    </w:rPr>
  </w:style>
  <w:style w:type="paragraph" w:styleId="Turinys1">
    <w:name w:val="toc 1"/>
    <w:basedOn w:val="prastasis"/>
    <w:next w:val="prastasis"/>
    <w:uiPriority w:val="39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urinys2">
    <w:name w:val="toc 2"/>
    <w:basedOn w:val="prastasis"/>
    <w:next w:val="prastasis"/>
    <w:uiPriority w:val="39"/>
    <w:pPr>
      <w:tabs>
        <w:tab w:val="left" w:pos="960"/>
        <w:tab w:val="right" w:leader="dot" w:pos="9345"/>
      </w:tabs>
      <w:ind w:left="240"/>
    </w:pPr>
    <w:rPr>
      <w:b/>
      <w:smallCaps/>
      <w:sz w:val="20"/>
      <w:szCs w:val="20"/>
    </w:rPr>
  </w:style>
  <w:style w:type="paragraph" w:styleId="Turinys3">
    <w:name w:val="toc 3"/>
    <w:basedOn w:val="prastasis"/>
    <w:next w:val="prastasis"/>
    <w:uiPriority w:val="39"/>
    <w:pPr>
      <w:ind w:left="480"/>
    </w:pPr>
    <w:rPr>
      <w:rFonts w:ascii="Calibri" w:hAnsi="Calibri"/>
      <w:i/>
      <w:iCs/>
      <w:sz w:val="20"/>
      <w:szCs w:val="20"/>
    </w:rPr>
  </w:style>
  <w:style w:type="paragraph" w:styleId="Turinys4">
    <w:name w:val="toc 4"/>
    <w:basedOn w:val="prastasis"/>
    <w:next w:val="prastasis"/>
    <w:pPr>
      <w:ind w:left="720"/>
    </w:pPr>
    <w:rPr>
      <w:rFonts w:ascii="Calibri" w:hAnsi="Calibri"/>
      <w:sz w:val="18"/>
      <w:szCs w:val="18"/>
    </w:rPr>
  </w:style>
  <w:style w:type="paragraph" w:customStyle="1" w:styleId="DiagramaDiagrama">
    <w:name w:val="Diagrama Diagrama"/>
    <w:basedOn w:val="prastasis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lentpav">
    <w:name w:val="lentpav"/>
    <w:basedOn w:val="prastasis"/>
    <w:pPr>
      <w:spacing w:line="360" w:lineRule="auto"/>
      <w:jc w:val="center"/>
    </w:pPr>
    <w:rPr>
      <w:rFonts w:ascii="HelveticaLT" w:hAnsi="HelveticaLT"/>
      <w:b/>
      <w:szCs w:val="20"/>
    </w:rPr>
  </w:style>
  <w:style w:type="paragraph" w:customStyle="1" w:styleId="Table">
    <w:name w:val="Table"/>
    <w:basedOn w:val="prastasis"/>
    <w:pPr>
      <w:spacing w:before="60" w:after="60" w:line="220" w:lineRule="atLeast"/>
    </w:pPr>
    <w:rPr>
      <w:sz w:val="18"/>
      <w:szCs w:val="20"/>
      <w:lang w:val="en-GB"/>
    </w:rPr>
  </w:style>
  <w:style w:type="paragraph" w:customStyle="1" w:styleId="Pa12">
    <w:name w:val="Pa12"/>
    <w:basedOn w:val="prastasis"/>
    <w:next w:val="prastasis"/>
    <w:pPr>
      <w:autoSpaceDE w:val="0"/>
      <w:spacing w:line="241" w:lineRule="atLeast"/>
    </w:pPr>
    <w:rPr>
      <w:rFonts w:ascii="HelveticaLT Condensed" w:hAnsi="HelveticaLT Condensed"/>
    </w:rPr>
  </w:style>
  <w:style w:type="paragraph" w:customStyle="1" w:styleId="Pa2">
    <w:name w:val="Pa2"/>
    <w:basedOn w:val="prastasis"/>
    <w:next w:val="prastasis"/>
    <w:pPr>
      <w:autoSpaceDE w:val="0"/>
      <w:spacing w:line="201" w:lineRule="atLeast"/>
    </w:pPr>
    <w:rPr>
      <w:rFonts w:ascii="Arial" w:hAnsi="Arial" w:cs="Arial"/>
    </w:rPr>
  </w:style>
  <w:style w:type="paragraph" w:customStyle="1" w:styleId="Iliustracijsraas1">
    <w:name w:val="Iliustracijų sąrašas1"/>
    <w:basedOn w:val="prastasis"/>
    <w:next w:val="prastasis"/>
    <w:pPr>
      <w:ind w:left="480" w:hanging="480"/>
    </w:pPr>
    <w:rPr>
      <w:rFonts w:ascii="Calibri" w:hAnsi="Calibri"/>
      <w:caps/>
      <w:sz w:val="20"/>
      <w:szCs w:val="20"/>
    </w:rPr>
  </w:style>
  <w:style w:type="paragraph" w:styleId="Turinys5">
    <w:name w:val="toc 5"/>
    <w:basedOn w:val="prastasis"/>
    <w:next w:val="prastasis"/>
    <w:pPr>
      <w:ind w:left="960"/>
    </w:pPr>
    <w:rPr>
      <w:rFonts w:ascii="Calibri" w:hAnsi="Calibri"/>
      <w:sz w:val="18"/>
      <w:szCs w:val="18"/>
    </w:rPr>
  </w:style>
  <w:style w:type="paragraph" w:styleId="Turinys7">
    <w:name w:val="toc 7"/>
    <w:basedOn w:val="prastasis"/>
    <w:next w:val="prastasis"/>
    <w:pPr>
      <w:ind w:left="1440"/>
    </w:pPr>
    <w:rPr>
      <w:rFonts w:ascii="Calibri" w:hAnsi="Calibri"/>
      <w:sz w:val="18"/>
      <w:szCs w:val="18"/>
    </w:rPr>
  </w:style>
  <w:style w:type="paragraph" w:styleId="Turinys8">
    <w:name w:val="toc 8"/>
    <w:basedOn w:val="prastasis"/>
    <w:next w:val="prastasis"/>
    <w:pPr>
      <w:ind w:left="1680"/>
    </w:pPr>
    <w:rPr>
      <w:rFonts w:ascii="Calibri" w:hAnsi="Calibri"/>
      <w:sz w:val="18"/>
      <w:szCs w:val="18"/>
    </w:rPr>
  </w:style>
  <w:style w:type="paragraph" w:styleId="Turinys9">
    <w:name w:val="toc 9"/>
    <w:basedOn w:val="prastasis"/>
    <w:next w:val="prastasis"/>
    <w:pPr>
      <w:ind w:left="1920"/>
    </w:pPr>
    <w:rPr>
      <w:rFonts w:ascii="Calibri" w:hAnsi="Calibri"/>
      <w:sz w:val="18"/>
      <w:szCs w:val="18"/>
    </w:rPr>
  </w:style>
  <w:style w:type="paragraph" w:customStyle="1" w:styleId="Pagrindinistekstas2">
    <w:name w:val="Pagrindinis tekstas2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customStyle="1" w:styleId="taskas">
    <w:name w:val="taskas"/>
    <w:basedOn w:val="prastasis"/>
    <w:rPr>
      <w:rFonts w:ascii="Garamond" w:hAnsi="Garamond"/>
      <w:sz w:val="20"/>
      <w:szCs w:val="20"/>
      <w:lang w:val="en-GB"/>
    </w:rPr>
  </w:style>
  <w:style w:type="paragraph" w:customStyle="1" w:styleId="Tablecaption1">
    <w:name w:val="Table caption1"/>
    <w:basedOn w:val="prastasis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13">
    <w:name w:val="Стиль Заголовок 1"/>
    <w:basedOn w:val="Antrat1"/>
    <w:pPr>
      <w:numPr>
        <w:numId w:val="0"/>
      </w:numPr>
    </w:pPr>
    <w:rPr>
      <w:rFonts w:cs="Times New Roman"/>
      <w:caps w:val="0"/>
      <w:sz w:val="28"/>
      <w:szCs w:val="20"/>
    </w:rPr>
  </w:style>
  <w:style w:type="paragraph" w:customStyle="1" w:styleId="Betarp2">
    <w:name w:val="Be tarpų2"/>
    <w:qFormat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14">
    <w:name w:val="Тригонометрическое тождество 1"/>
    <w:pPr>
      <w:suppressAutoHyphens/>
      <w:spacing w:after="200" w:line="276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Sraopastraipa2">
    <w:name w:val="Sąrašo pastraipa2"/>
    <w:basedOn w:val="prastasis"/>
    <w:qFormat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Turinys6">
    <w:name w:val="toc 6"/>
    <w:basedOn w:val="prastasis"/>
    <w:next w:val="prastasis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Turinioantrat1">
    <w:name w:val="Turinio antraštė1"/>
    <w:basedOn w:val="Antrat1"/>
    <w:next w:val="prastasis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jc w:val="left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0C3888DBD1B84CFEB0D30788BF7B474F">
    <w:name w:val="0C3888DBD1B84CFEB0D30788BF7B474F"/>
    <w:pPr>
      <w:suppressAutoHyphens/>
      <w:spacing w:after="200" w:line="276" w:lineRule="auto"/>
    </w:pPr>
    <w:rPr>
      <w:rFonts w:ascii="Calibri" w:eastAsia="Arial" w:hAnsi="Calibri"/>
      <w:sz w:val="22"/>
      <w:szCs w:val="22"/>
      <w:lang w:val="en-US" w:eastAsia="ar-SA"/>
    </w:rPr>
  </w:style>
  <w:style w:type="paragraph" w:customStyle="1" w:styleId="Turinys10">
    <w:name w:val="Turinys 10"/>
    <w:basedOn w:val="Rodykl"/>
    <w:pPr>
      <w:tabs>
        <w:tab w:val="right" w:leader="dot" w:pos="7091"/>
      </w:tabs>
      <w:ind w:left="2547"/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rastasis12punktai">
    <w:name w:val="Įprastasis + 12 punktai"/>
    <w:basedOn w:val="prastasis"/>
    <w:pPr>
      <w:jc w:val="both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Style1">
    <w:name w:val="Style1"/>
    <w:basedOn w:val="prastasis"/>
    <w:pPr>
      <w:suppressAutoHyphens w:val="0"/>
    </w:pPr>
    <w:rPr>
      <w:kern w:val="1"/>
    </w:rPr>
  </w:style>
  <w:style w:type="paragraph" w:customStyle="1" w:styleId="Papunktis">
    <w:name w:val="Papunktis"/>
    <w:basedOn w:val="Pagrindiniotekstotrauka"/>
    <w:pPr>
      <w:tabs>
        <w:tab w:val="left" w:pos="510"/>
      </w:tabs>
      <w:ind w:left="510" w:hanging="510"/>
    </w:pPr>
    <w:rPr>
      <w:szCs w:val="24"/>
    </w:rPr>
  </w:style>
  <w:style w:type="paragraph" w:customStyle="1" w:styleId="Default">
    <w:name w:val="Default"/>
    <w:uiPriority w:val="99"/>
    <w:pPr>
      <w:suppressAutoHyphens/>
      <w:autoSpaceDE w:val="0"/>
    </w:pPr>
    <w:rPr>
      <w:rFonts w:eastAsia="Arial"/>
      <w:color w:val="000000"/>
      <w:sz w:val="24"/>
      <w:szCs w:val="24"/>
      <w:lang w:val="ru-RU" w:eastAsia="ar-SA"/>
    </w:rPr>
  </w:style>
  <w:style w:type="paragraph" w:styleId="prastasistinklapis">
    <w:name w:val="Normal (Web)"/>
    <w:basedOn w:val="prastasis"/>
    <w:pPr>
      <w:suppressAutoHyphens w:val="0"/>
      <w:spacing w:before="280" w:after="280"/>
    </w:pPr>
    <w:rPr>
      <w:rFonts w:ascii="Verdana" w:hAnsi="Verdana"/>
      <w:sz w:val="17"/>
      <w:szCs w:val="17"/>
    </w:rPr>
  </w:style>
  <w:style w:type="paragraph" w:customStyle="1" w:styleId="DiagramaDiagrama1">
    <w:name w:val="Diagrama Diagrama1"/>
    <w:basedOn w:val="prastasis"/>
    <w:pPr>
      <w:suppressAutoHyphens w:val="0"/>
      <w:spacing w:after="160" w:line="240" w:lineRule="exact"/>
    </w:pPr>
    <w:rPr>
      <w:rFonts w:cs="Verdana"/>
      <w:szCs w:val="20"/>
    </w:rPr>
  </w:style>
  <w:style w:type="paragraph" w:customStyle="1" w:styleId="15">
    <w:name w:val="Абзац списка1"/>
    <w:basedOn w:val="prastasis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Pagrindinistekstas21">
    <w:name w:val="Pagrindinis tekstas 21"/>
    <w:basedOn w:val="prastasis"/>
    <w:pPr>
      <w:spacing w:line="360" w:lineRule="auto"/>
      <w:jc w:val="both"/>
    </w:pPr>
    <w:rPr>
      <w:sz w:val="22"/>
      <w:szCs w:val="20"/>
    </w:rPr>
  </w:style>
  <w:style w:type="paragraph" w:customStyle="1" w:styleId="bodytext0">
    <w:name w:val="bodytext"/>
    <w:basedOn w:val="prastasis"/>
    <w:pPr>
      <w:suppressAutoHyphens w:val="0"/>
      <w:spacing w:before="280" w:after="280"/>
    </w:pPr>
    <w:rPr>
      <w:lang w:val="en-US"/>
    </w:rPr>
  </w:style>
  <w:style w:type="paragraph" w:customStyle="1" w:styleId="Betarp1">
    <w:name w:val="Be tarpų1"/>
    <w:pPr>
      <w:suppressAutoHyphens/>
    </w:pPr>
    <w:rPr>
      <w:rFonts w:eastAsia="Arial"/>
      <w:sz w:val="24"/>
      <w:lang w:eastAsia="ar-SA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6">
    <w:name w:val="Цитата1"/>
    <w:basedOn w:val="prastasis"/>
    <w:pPr>
      <w:ind w:left="57" w:right="6"/>
      <w:jc w:val="both"/>
    </w:pPr>
    <w:rPr>
      <w:szCs w:val="20"/>
    </w:rPr>
  </w:style>
  <w:style w:type="paragraph" w:customStyle="1" w:styleId="Pagrindinistekstas24">
    <w:name w:val="Pagrindinis tekstas 24"/>
    <w:basedOn w:val="prastasis"/>
    <w:pPr>
      <w:suppressAutoHyphens w:val="0"/>
      <w:spacing w:after="120" w:line="480" w:lineRule="auto"/>
    </w:pPr>
  </w:style>
  <w:style w:type="paragraph" w:customStyle="1" w:styleId="Pagrindinistekstas34">
    <w:name w:val="Pagrindinis tekstas 34"/>
    <w:basedOn w:val="prastasis"/>
    <w:pPr>
      <w:suppressAutoHyphens w:val="0"/>
      <w:spacing w:after="120"/>
    </w:pPr>
    <w:rPr>
      <w:sz w:val="16"/>
      <w:szCs w:val="16"/>
    </w:rPr>
  </w:style>
  <w:style w:type="paragraph" w:customStyle="1" w:styleId="Pagrindinistekstas23">
    <w:name w:val="Pagrindinis tekstas 23"/>
    <w:basedOn w:val="prastasis"/>
    <w:pPr>
      <w:spacing w:after="120" w:line="480" w:lineRule="auto"/>
    </w:pPr>
    <w:rPr>
      <w:lang w:val="en-GB"/>
    </w:rPr>
  </w:style>
  <w:style w:type="paragraph" w:customStyle="1" w:styleId="Pagrindinistekstas33">
    <w:name w:val="Pagrindinis tekstas 33"/>
    <w:basedOn w:val="prastasis"/>
    <w:pPr>
      <w:spacing w:after="120"/>
    </w:pPr>
    <w:rPr>
      <w:sz w:val="16"/>
      <w:szCs w:val="16"/>
      <w:lang w:val="en-GB"/>
    </w:rPr>
  </w:style>
  <w:style w:type="paragraph" w:customStyle="1" w:styleId="istatymas">
    <w:name w:val="istatymas"/>
    <w:basedOn w:val="prastasis"/>
    <w:pPr>
      <w:spacing w:before="280" w:after="280"/>
    </w:pPr>
  </w:style>
  <w:style w:type="paragraph" w:customStyle="1" w:styleId="Turinioantrat2">
    <w:name w:val="Turinio antraštė2"/>
    <w:basedOn w:val="Antrat1"/>
    <w:next w:val="prastasis"/>
    <w:qFormat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tabs>
        <w:tab w:val="clear" w:pos="510"/>
        <w:tab w:val="clear" w:pos="708"/>
      </w:tabs>
      <w:suppressAutoHyphens w:val="0"/>
      <w:spacing w:before="480" w:after="0" w:line="276" w:lineRule="auto"/>
      <w:jc w:val="left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20">
    <w:name w:val="Абзац списка2"/>
    <w:basedOn w:val="prastasis"/>
    <w:uiPriority w:val="34"/>
    <w:qFormat/>
    <w:pPr>
      <w:suppressAutoHyphens w:val="0"/>
      <w:ind w:left="720"/>
    </w:pPr>
  </w:style>
  <w:style w:type="paragraph" w:customStyle="1" w:styleId="10">
    <w:name w:val="Без интервала1"/>
    <w:link w:val="a"/>
    <w:uiPriority w:val="1"/>
    <w:qFormat/>
    <w:rsid w:val="005926AE"/>
    <w:rPr>
      <w:rFonts w:ascii="Calibri" w:hAnsi="Calibri"/>
      <w:sz w:val="22"/>
      <w:szCs w:val="22"/>
      <w:lang w:val="ru-RU" w:eastAsia="ar-SA"/>
    </w:rPr>
  </w:style>
  <w:style w:type="character" w:customStyle="1" w:styleId="FontStyle17">
    <w:name w:val="Font Style17"/>
    <w:rsid w:val="002368D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prastasis"/>
    <w:rsid w:val="002368D9"/>
    <w:pPr>
      <w:keepNext/>
      <w:widowControl w:val="0"/>
      <w:suppressAutoHyphens w:val="0"/>
      <w:autoSpaceDE w:val="0"/>
      <w:spacing w:line="278" w:lineRule="exact"/>
      <w:ind w:firstLine="854"/>
      <w:jc w:val="both"/>
    </w:pPr>
    <w:rPr>
      <w:kern w:val="1"/>
    </w:rPr>
  </w:style>
  <w:style w:type="paragraph" w:customStyle="1" w:styleId="Style7">
    <w:name w:val="Style7"/>
    <w:basedOn w:val="prastasis"/>
    <w:rsid w:val="002368D9"/>
    <w:pPr>
      <w:keepNext/>
      <w:widowControl w:val="0"/>
      <w:suppressAutoHyphens w:val="0"/>
      <w:autoSpaceDE w:val="0"/>
    </w:pPr>
    <w:rPr>
      <w:kern w:val="1"/>
    </w:rPr>
  </w:style>
  <w:style w:type="character" w:customStyle="1" w:styleId="st">
    <w:name w:val="st"/>
    <w:basedOn w:val="Numatytasispastraiposriftas"/>
    <w:rsid w:val="00B514FA"/>
  </w:style>
  <w:style w:type="table" w:styleId="Lentelstinklelis">
    <w:name w:val="Table Grid"/>
    <w:basedOn w:val="prastojilentel"/>
    <w:rsid w:val="000B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CD7838"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rsid w:val="00CD7838"/>
    <w:rPr>
      <w:sz w:val="20"/>
      <w:szCs w:val="20"/>
      <w:lang w:val="x-none"/>
    </w:rPr>
  </w:style>
  <w:style w:type="character" w:customStyle="1" w:styleId="KomentarotekstasDiagrama1">
    <w:name w:val="Komentaro tekstas Diagrama1"/>
    <w:link w:val="Komentarotekstas"/>
    <w:rsid w:val="00CD7838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1"/>
    <w:rsid w:val="00CD7838"/>
    <w:rPr>
      <w:b/>
      <w:bCs/>
    </w:rPr>
  </w:style>
  <w:style w:type="character" w:customStyle="1" w:styleId="KomentarotemaDiagrama1">
    <w:name w:val="Komentaro tema Diagrama1"/>
    <w:link w:val="Komentarotema"/>
    <w:rsid w:val="00CD7838"/>
    <w:rPr>
      <w:b/>
      <w:bCs/>
      <w:lang w:eastAsia="ar-SA"/>
    </w:rPr>
  </w:style>
  <w:style w:type="character" w:customStyle="1" w:styleId="PagrindinistekstasDiagrama1">
    <w:name w:val="Pagrindinis tekstas Diagrama1"/>
    <w:link w:val="Pagrindinistekstas"/>
    <w:semiHidden/>
    <w:locked/>
    <w:rsid w:val="00AA142C"/>
    <w:rPr>
      <w:sz w:val="24"/>
      <w:szCs w:val="24"/>
      <w:lang w:val="lt-LT" w:eastAsia="ar-SA" w:bidi="ar-SA"/>
    </w:rPr>
  </w:style>
  <w:style w:type="character" w:customStyle="1" w:styleId="AntratsDiagrama1">
    <w:name w:val="Antraštės Diagrama1"/>
    <w:link w:val="Antrats"/>
    <w:semiHidden/>
    <w:locked/>
    <w:rsid w:val="00720C40"/>
    <w:rPr>
      <w:sz w:val="24"/>
      <w:szCs w:val="24"/>
      <w:lang w:val="lt-LT" w:eastAsia="ar-SA" w:bidi="ar-SA"/>
    </w:rPr>
  </w:style>
  <w:style w:type="paragraph" w:customStyle="1" w:styleId="Application2">
    <w:name w:val="Application2"/>
    <w:basedOn w:val="prastasis"/>
    <w:autoRedefine/>
    <w:rsid w:val="00795BD5"/>
    <w:pPr>
      <w:widowControl w:val="0"/>
      <w:jc w:val="both"/>
    </w:pPr>
    <w:rPr>
      <w:iCs/>
      <w:color w:val="339966"/>
      <w:lang w:eastAsia="en-US"/>
    </w:rPr>
  </w:style>
  <w:style w:type="paragraph" w:styleId="Betarp">
    <w:name w:val="No Spacing"/>
    <w:basedOn w:val="prastasis"/>
    <w:next w:val="prastasis"/>
    <w:link w:val="BetarpDiagrama"/>
    <w:uiPriority w:val="1"/>
    <w:qFormat/>
    <w:rsid w:val="00241D80"/>
    <w:pPr>
      <w:suppressAutoHyphens w:val="0"/>
      <w:jc w:val="both"/>
    </w:pPr>
    <w:rPr>
      <w:sz w:val="22"/>
      <w:szCs w:val="22"/>
      <w:lang w:eastAsia="lt-LT"/>
    </w:rPr>
  </w:style>
  <w:style w:type="character" w:customStyle="1" w:styleId="BetarpDiagrama">
    <w:name w:val="Be tarpų Diagrama"/>
    <w:link w:val="Betarp"/>
    <w:rsid w:val="00241D80"/>
    <w:rPr>
      <w:sz w:val="22"/>
      <w:szCs w:val="22"/>
      <w:lang w:val="lt-LT" w:eastAsia="lt-LT" w:bidi="ar-SA"/>
    </w:rPr>
  </w:style>
  <w:style w:type="paragraph" w:customStyle="1" w:styleId="Sraopastraipa3">
    <w:name w:val="Sąrašo pastraipa3"/>
    <w:basedOn w:val="prastasis"/>
    <w:rsid w:val="00C20C67"/>
    <w:pPr>
      <w:suppressAutoHyphens w:val="0"/>
      <w:ind w:left="720"/>
      <w:contextualSpacing/>
      <w:jc w:val="center"/>
    </w:pPr>
    <w:rPr>
      <w:noProof/>
      <w:szCs w:val="20"/>
      <w:lang w:val="en-GB" w:eastAsia="en-US"/>
    </w:rPr>
  </w:style>
  <w:style w:type="paragraph" w:customStyle="1" w:styleId="a4">
    <w:name w:val="Абзац списка"/>
    <w:basedOn w:val="prastasis"/>
    <w:qFormat/>
    <w:rsid w:val="00E76D8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semiHidden/>
    <w:locked/>
    <w:rsid w:val="00C27432"/>
    <w:rPr>
      <w:rFonts w:cs="Times New Roman"/>
      <w:sz w:val="24"/>
      <w:lang w:val="lt-LT" w:eastAsia="ar-SA" w:bidi="ar-SA"/>
    </w:rPr>
  </w:style>
  <w:style w:type="paragraph" w:styleId="Dokumentoinaostekstas">
    <w:name w:val="endnote text"/>
    <w:basedOn w:val="prastasis"/>
    <w:link w:val="DokumentoinaostekstasDiagrama"/>
    <w:rsid w:val="0099567A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rsid w:val="0099567A"/>
    <w:rPr>
      <w:lang w:eastAsia="ar-SA"/>
    </w:rPr>
  </w:style>
  <w:style w:type="character" w:styleId="Dokumentoinaosnumeris">
    <w:name w:val="endnote reference"/>
    <w:rsid w:val="0099567A"/>
    <w:rPr>
      <w:vertAlign w:val="superscript"/>
    </w:rPr>
  </w:style>
  <w:style w:type="table" w:styleId="LentelElegantika">
    <w:name w:val="Table Elegant"/>
    <w:basedOn w:val="prastojilentel"/>
    <w:rsid w:val="009A3EB0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rsid w:val="009A3EB0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166">
    <w:name w:val="xl166"/>
    <w:basedOn w:val="prastasis"/>
    <w:rsid w:val="00F6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spacing w:before="280" w:after="280"/>
      <w:textAlignment w:val="top"/>
    </w:pPr>
    <w:rPr>
      <w:b/>
      <w:bCs/>
      <w:i/>
      <w:iCs/>
      <w:sz w:val="18"/>
      <w:szCs w:val="18"/>
    </w:rPr>
  </w:style>
  <w:style w:type="paragraph" w:styleId="Dokumentostruktra">
    <w:name w:val="Document Map"/>
    <w:basedOn w:val="prastasis"/>
    <w:semiHidden/>
    <w:rsid w:val="002D24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trat">
    <w:name w:val="caption"/>
    <w:basedOn w:val="prastasis"/>
    <w:next w:val="prastasis"/>
    <w:unhideWhenUsed/>
    <w:qFormat/>
    <w:rsid w:val="000F7F3D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EC0FAC"/>
    <w:rPr>
      <w:sz w:val="24"/>
      <w:szCs w:val="24"/>
      <w:lang w:eastAsia="ar-SA"/>
    </w:rPr>
  </w:style>
  <w:style w:type="table" w:styleId="LentelSraas7">
    <w:name w:val="Table List 7"/>
    <w:basedOn w:val="prastojilentel"/>
    <w:rsid w:val="00CE6726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rsid w:val="00CE672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viesustinklelis5parykinimas">
    <w:name w:val="Light Grid Accent 5"/>
    <w:basedOn w:val="prastojilentel"/>
    <w:uiPriority w:val="62"/>
    <w:rsid w:val="00CE67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Sraopastraipa">
    <w:name w:val="List Paragraph"/>
    <w:basedOn w:val="prastasis"/>
    <w:uiPriority w:val="34"/>
    <w:qFormat/>
    <w:rsid w:val="00EA6D96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LentelTinklelis8">
    <w:name w:val="Table Grid 8"/>
    <w:basedOn w:val="prastojilentel"/>
    <w:rsid w:val="00875C0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92846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pageBreakBefore/>
      <w:numPr>
        <w:numId w:val="1"/>
      </w:numPr>
      <w:pBdr>
        <w:top w:val="single" w:sz="8" w:space="1" w:color="808080"/>
        <w:bottom w:val="single" w:sz="8" w:space="1" w:color="808080"/>
      </w:pBdr>
      <w:tabs>
        <w:tab w:val="left" w:pos="510"/>
        <w:tab w:val="left" w:pos="708"/>
      </w:tabs>
      <w:spacing w:before="360" w:after="240"/>
      <w:ind w:left="510" w:hanging="510"/>
      <w:jc w:val="center"/>
      <w:outlineLvl w:val="0"/>
    </w:pPr>
    <w:rPr>
      <w:rFonts w:cs="Arial"/>
      <w:b/>
      <w:bCs/>
      <w:caps/>
      <w:color w:val="1F497D"/>
      <w:kern w:val="1"/>
      <w:sz w:val="32"/>
      <w:szCs w:val="32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/>
      <w:bCs/>
      <w:sz w:val="22"/>
      <w:szCs w:val="26"/>
    </w:rPr>
  </w:style>
  <w:style w:type="paragraph" w:styleId="Antrat9">
    <w:name w:val="heading 9"/>
    <w:basedOn w:val="prastasis"/>
    <w:next w:val="prastasis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Bookman Old Style" w:hAnsi="Bookman Old Style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  <w:color w:val="auto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Numatytasispastraiposriftas2">
    <w:name w:val="Numatytasis pastraipos šriftas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111111111">
    <w:name w:val="WW-Absatz-Standardschriftart11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WW-Absatz-Standardschriftart1111111111111111111">
    <w:name w:val="WW-Absatz-Standardschriftart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b w:val="0"/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9z0">
    <w:name w:val="WW8Num49z0"/>
    <w:rPr>
      <w:rFonts w:ascii="Wingdings" w:hAnsi="Wingdings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2z0">
    <w:name w:val="WW8Num52z0"/>
    <w:rPr>
      <w:rFonts w:ascii="Wingdings" w:hAnsi="Wingdings"/>
      <w:color w:val="auto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9z0">
    <w:name w:val="WW8Num59z0"/>
    <w:rPr>
      <w:rFonts w:ascii="Wingdings" w:hAnsi="Wingdings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Symbol" w:hAnsi="Symbol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Wingdings" w:hAnsi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Wingdings" w:hAnsi="Wingdings"/>
    </w:rPr>
  </w:style>
  <w:style w:type="character" w:customStyle="1" w:styleId="WW8Num65z0">
    <w:name w:val="WW8Num65z0"/>
    <w:rPr>
      <w:rFonts w:ascii="Wingdings" w:hAnsi="Wingdings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1z0">
    <w:name w:val="WW8Num71z0"/>
    <w:rPr>
      <w:rFonts w:ascii="Wingdings" w:hAnsi="Wingdings"/>
    </w:rPr>
  </w:style>
  <w:style w:type="character" w:customStyle="1" w:styleId="WW8Num72z0">
    <w:name w:val="WW8Num72z0"/>
    <w:rPr>
      <w:rFonts w:ascii="Wingdings" w:hAnsi="Wingdings"/>
    </w:rPr>
  </w:style>
  <w:style w:type="character" w:customStyle="1" w:styleId="WW8Num73z0">
    <w:name w:val="WW8Num73z0"/>
    <w:rPr>
      <w:rFonts w:ascii="Wingdings" w:hAnsi="Wingdings"/>
    </w:rPr>
  </w:style>
  <w:style w:type="character" w:customStyle="1" w:styleId="WW8Num75z0">
    <w:name w:val="WW8Num75z0"/>
    <w:rPr>
      <w:rFonts w:ascii="Wingdings" w:hAnsi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WW8Num76z0">
    <w:name w:val="WW8Num76z0"/>
    <w:rPr>
      <w:rFonts w:ascii="Times New Roman" w:eastAsia="Times New Roman" w:hAnsi="Times New Roman" w:cs="Times New Roman"/>
    </w:rPr>
  </w:style>
  <w:style w:type="character" w:customStyle="1" w:styleId="WW8Num76z1">
    <w:name w:val="WW8Num76z1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0">
    <w:name w:val="WW8Num77z0"/>
    <w:rPr>
      <w:rFonts w:ascii="Wingdings" w:hAnsi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Numatytasispastraiposriftas1">
    <w:name w:val="Numatytasis pastraipos šriftas1"/>
  </w:style>
  <w:style w:type="character" w:customStyle="1" w:styleId="Antrat1Diagrama">
    <w:name w:val="Antraštė 1 Diagrama"/>
    <w:rPr>
      <w:rFonts w:cs="Arial"/>
      <w:b/>
      <w:bCs/>
      <w:caps/>
      <w:color w:val="1F497D"/>
      <w:kern w:val="1"/>
      <w:sz w:val="32"/>
      <w:szCs w:val="32"/>
      <w:lang w:val="lt-LT" w:eastAsia="ar-SA" w:bidi="ar-SA"/>
    </w:rPr>
  </w:style>
  <w:style w:type="character" w:customStyle="1" w:styleId="Antrat2Diagrama">
    <w:name w:val="Antraštė 2 Diagrama"/>
    <w:rPr>
      <w:rFonts w:cs="Arial"/>
      <w:b/>
      <w:bCs/>
      <w:iCs/>
      <w:sz w:val="24"/>
      <w:szCs w:val="28"/>
      <w:lang w:val="lt-LT"/>
    </w:rPr>
  </w:style>
  <w:style w:type="character" w:customStyle="1" w:styleId="Antrat3Diagrama">
    <w:name w:val="Antraštė 3 Diagrama"/>
    <w:rPr>
      <w:rFonts w:cs="Arial"/>
      <w:b/>
      <w:bCs/>
      <w:sz w:val="22"/>
      <w:szCs w:val="26"/>
      <w:lang w:val="lt-LT"/>
    </w:rPr>
  </w:style>
  <w:style w:type="character" w:customStyle="1" w:styleId="Antrat9Diagrama">
    <w:name w:val="Antraštė 9 Diagrama"/>
    <w:rPr>
      <w:rFonts w:ascii="Cambria" w:hAnsi="Cambria"/>
      <w:sz w:val="22"/>
      <w:szCs w:val="22"/>
      <w:lang w:val="lt-LT" w:eastAsia="ar-SA" w:bidi="ar-SA"/>
    </w:rPr>
  </w:style>
  <w:style w:type="character" w:customStyle="1" w:styleId="datametai">
    <w:name w:val="datametai"/>
    <w:basedOn w:val="Numatytasispastraiposriftas1"/>
  </w:style>
  <w:style w:type="character" w:customStyle="1" w:styleId="datamnuo">
    <w:name w:val="datamnuo"/>
    <w:basedOn w:val="Numatytasispastraiposriftas1"/>
  </w:style>
  <w:style w:type="character" w:customStyle="1" w:styleId="datadiena">
    <w:name w:val="datadiena"/>
    <w:basedOn w:val="Numatytasispastraiposriftas1"/>
  </w:style>
  <w:style w:type="character" w:customStyle="1" w:styleId="statymonr">
    <w:name w:val="statymonr"/>
    <w:basedOn w:val="Numatytasispastraiposriftas1"/>
  </w:style>
  <w:style w:type="character" w:customStyle="1" w:styleId="PagrindinistekstasDiagrama">
    <w:name w:val="Pagrindinis tekstas Diagrama"/>
    <w:rPr>
      <w:sz w:val="24"/>
      <w:szCs w:val="24"/>
      <w:lang w:val="lt-LT" w:eastAsia="ar-SA" w:bidi="ar-SA"/>
    </w:rPr>
  </w:style>
  <w:style w:type="character" w:customStyle="1" w:styleId="AntratsDiagrama">
    <w:name w:val="Antraštės Diagrama"/>
    <w:uiPriority w:val="99"/>
    <w:rPr>
      <w:sz w:val="24"/>
      <w:szCs w:val="24"/>
      <w:lang w:val="lt-LT" w:eastAsia="ar-SA" w:bidi="ar-SA"/>
    </w:rPr>
  </w:style>
  <w:style w:type="character" w:customStyle="1" w:styleId="PoratDiagrama">
    <w:name w:val="Poraštė Diagrama"/>
    <w:rPr>
      <w:sz w:val="24"/>
      <w:szCs w:val="24"/>
      <w:lang w:val="lt-LT" w:eastAsia="ar-SA" w:bidi="ar-SA"/>
    </w:rPr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  <w:lang w:val="lt-LT" w:eastAsia="ar-SA" w:bidi="ar-SA"/>
    </w:rPr>
  </w:style>
  <w:style w:type="character" w:customStyle="1" w:styleId="PagrindiniotekstotraukaDiagrama">
    <w:name w:val="Pagrindinio teksto įtrauka Diagrama"/>
    <w:rPr>
      <w:sz w:val="24"/>
      <w:lang w:val="lt-LT" w:eastAsia="ar-SA" w:bidi="ar-SA"/>
    </w:rPr>
  </w:style>
  <w:style w:type="character" w:customStyle="1" w:styleId="AlexPavChar">
    <w:name w:val="Alex Pav Char"/>
    <w:rPr>
      <w:b/>
      <w:bCs/>
      <w:sz w:val="24"/>
      <w:szCs w:val="24"/>
      <w:lang w:val="lt-LT" w:eastAsia="ar-SA" w:bidi="ar-SA"/>
    </w:rPr>
  </w:style>
  <w:style w:type="character" w:customStyle="1" w:styleId="PavadinimasDiagrama">
    <w:name w:val="Pavadinimas Diagrama"/>
    <w:rPr>
      <w:b/>
      <w:sz w:val="28"/>
      <w:lang w:val="lt-LT" w:eastAsia="ar-SA" w:bidi="ar-SA"/>
    </w:rPr>
  </w:style>
  <w:style w:type="character" w:customStyle="1" w:styleId="PuslapioinaostekstasDiagrama">
    <w:name w:val="Puslapio išnašos tekstas Diagrama"/>
    <w:rPr>
      <w:lang w:val="lt-LT" w:eastAsia="ar-SA" w:bidi="ar-SA"/>
    </w:rPr>
  </w:style>
  <w:style w:type="character" w:customStyle="1" w:styleId="Pagrindiniotekstotrauka2Diagrama">
    <w:name w:val="Pagrindinio teksto įtrauka 2 Diagrama"/>
    <w:rPr>
      <w:sz w:val="24"/>
      <w:szCs w:val="24"/>
      <w:lang w:val="lt-LT" w:eastAsia="ar-SA" w:bidi="ar-SA"/>
    </w:rPr>
  </w:style>
  <w:style w:type="character" w:styleId="Grietas">
    <w:name w:val="Strong"/>
    <w:uiPriority w:val="22"/>
    <w:qFormat/>
    <w:rPr>
      <w:b/>
      <w:bCs/>
    </w:rPr>
  </w:style>
  <w:style w:type="character" w:customStyle="1" w:styleId="KomentarotekstasDiagrama">
    <w:name w:val="Komentaro tekstas Diagrama"/>
    <w:rPr>
      <w:lang w:val="en-US" w:eastAsia="ar-SA" w:bidi="ar-SA"/>
    </w:rPr>
  </w:style>
  <w:style w:type="character" w:customStyle="1" w:styleId="KomentarotemaDiagrama">
    <w:name w:val="Komentaro tema Diagrama"/>
    <w:rPr>
      <w:b/>
      <w:bCs/>
      <w:lang w:val="en-US" w:eastAsia="ar-SA" w:bidi="ar-SA"/>
    </w:rPr>
  </w:style>
  <w:style w:type="character" w:customStyle="1" w:styleId="Pagrindinistekstas3Diagrama">
    <w:name w:val="Pagrindinis tekstas 3 Diagrama"/>
    <w:rPr>
      <w:sz w:val="16"/>
      <w:szCs w:val="16"/>
      <w:lang w:val="en-US" w:eastAsia="ar-SA" w:bidi="ar-SA"/>
    </w:rPr>
  </w:style>
  <w:style w:type="character" w:customStyle="1" w:styleId="Pagrindinistekstas2Diagrama">
    <w:name w:val="Pagrindinis tekstas 2 Diagrama"/>
    <w:rPr>
      <w:sz w:val="24"/>
      <w:szCs w:val="24"/>
      <w:lang w:val="lt-LT" w:eastAsia="ar-SA" w:bidi="ar-SA"/>
    </w:rPr>
  </w:style>
  <w:style w:type="character" w:customStyle="1" w:styleId="apple-style-span">
    <w:name w:val="apple-style-span"/>
    <w:basedOn w:val="Numatytasispastraiposriftas1"/>
  </w:style>
  <w:style w:type="character" w:customStyle="1" w:styleId="Pagrindiniotekstotrauka3Diagrama">
    <w:name w:val="Pagrindinio teksto įtrauka 3 Diagrama"/>
    <w:rPr>
      <w:rFonts w:eastAsia="SimSun"/>
      <w:sz w:val="16"/>
      <w:szCs w:val="16"/>
      <w:lang w:val="lt-LT" w:eastAsia="ar-SA" w:bidi="ar-SA"/>
    </w:rPr>
  </w:style>
  <w:style w:type="character" w:styleId="Hipersaitas">
    <w:name w:val="Hyperlink"/>
    <w:rPr>
      <w:color w:val="0000FF"/>
      <w:u w:val="single"/>
    </w:rPr>
  </w:style>
  <w:style w:type="character" w:customStyle="1" w:styleId="Komentaronuoroda1">
    <w:name w:val="Komentaro nuoroda1"/>
    <w:rPr>
      <w:sz w:val="16"/>
      <w:szCs w:val="16"/>
    </w:rPr>
  </w:style>
  <w:style w:type="character" w:customStyle="1" w:styleId="Inaosramenys">
    <w:name w:val="Išnašos rašmenys"/>
    <w:rPr>
      <w:vertAlign w:val="superscript"/>
    </w:rPr>
  </w:style>
  <w:style w:type="character" w:customStyle="1" w:styleId="BodytextBold34">
    <w:name w:val="Body text + Bold3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caption">
    <w:name w:val="Table caption_"/>
    <w:rPr>
      <w:sz w:val="23"/>
      <w:szCs w:val="23"/>
      <w:lang w:eastAsia="ar-SA" w:bidi="ar-SA"/>
    </w:rPr>
  </w:style>
  <w:style w:type="character" w:customStyle="1" w:styleId="TablecaptionBold22">
    <w:name w:val="Table caption + Bold22"/>
    <w:rPr>
      <w:b/>
      <w:bCs/>
      <w:sz w:val="23"/>
      <w:szCs w:val="23"/>
      <w:u w:val="single"/>
      <w:lang w:eastAsia="ar-SA" w:bidi="ar-SA"/>
    </w:rPr>
  </w:style>
  <w:style w:type="character" w:customStyle="1" w:styleId="Tablecaption22">
    <w:name w:val="Table caption22"/>
    <w:rPr>
      <w:sz w:val="23"/>
      <w:szCs w:val="23"/>
      <w:u w:val="single"/>
      <w:lang w:eastAsia="ar-SA" w:bidi="ar-SA"/>
    </w:rPr>
  </w:style>
  <w:style w:type="character" w:customStyle="1" w:styleId="BodytextBold25">
    <w:name w:val="Body text + Bold2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4">
    <w:name w:val="Body text + Bold2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captionBold8">
    <w:name w:val="Table caption + Bold8"/>
    <w:rPr>
      <w:rFonts w:ascii="Times New Roman" w:hAnsi="Times New Roman" w:cs="Times New Roman"/>
      <w:b/>
      <w:bCs/>
      <w:spacing w:val="0"/>
      <w:sz w:val="23"/>
      <w:szCs w:val="23"/>
      <w:u w:val="single"/>
      <w:lang w:eastAsia="ar-SA" w:bidi="ar-SA"/>
    </w:rPr>
  </w:style>
  <w:style w:type="character" w:customStyle="1" w:styleId="Tablecaption8">
    <w:name w:val="Table caption8"/>
    <w:rPr>
      <w:rFonts w:ascii="Times New Roman" w:hAnsi="Times New Roman" w:cs="Times New Roman"/>
      <w:spacing w:val="0"/>
      <w:sz w:val="23"/>
      <w:szCs w:val="23"/>
      <w:u w:val="single"/>
      <w:lang w:eastAsia="ar-SA" w:bidi="ar-SA"/>
    </w:rPr>
  </w:style>
  <w:style w:type="character" w:customStyle="1" w:styleId="TablecaptionBold3">
    <w:name w:val="Table caption + Bold3"/>
    <w:rPr>
      <w:rFonts w:ascii="Times New Roman" w:hAnsi="Times New Roman" w:cs="Times New Roman"/>
      <w:b/>
      <w:bCs/>
      <w:spacing w:val="0"/>
      <w:sz w:val="23"/>
      <w:szCs w:val="23"/>
      <w:u w:val="single"/>
      <w:lang w:eastAsia="ar-SA" w:bidi="ar-SA"/>
    </w:rPr>
  </w:style>
  <w:style w:type="character" w:customStyle="1" w:styleId="Tablecaption3">
    <w:name w:val="Table caption3"/>
    <w:rPr>
      <w:rFonts w:ascii="Times New Roman" w:hAnsi="Times New Roman" w:cs="Times New Roman"/>
      <w:spacing w:val="0"/>
      <w:sz w:val="23"/>
      <w:szCs w:val="23"/>
      <w:u w:val="single"/>
      <w:lang w:eastAsia="ar-SA" w:bidi="ar-SA"/>
    </w:rPr>
  </w:style>
  <w:style w:type="character" w:customStyle="1" w:styleId="TablecaptionBold2">
    <w:name w:val="Table caption + Bold2"/>
    <w:rPr>
      <w:rFonts w:ascii="Times New Roman" w:hAnsi="Times New Roman" w:cs="Times New Roman"/>
      <w:b/>
      <w:bCs/>
      <w:spacing w:val="0"/>
      <w:sz w:val="23"/>
      <w:szCs w:val="23"/>
      <w:u w:val="single"/>
      <w:lang w:eastAsia="ar-SA" w:bidi="ar-SA"/>
    </w:rPr>
  </w:style>
  <w:style w:type="character" w:customStyle="1" w:styleId="Tablecaption2">
    <w:name w:val="Table caption2"/>
    <w:rPr>
      <w:rFonts w:ascii="Times New Roman" w:hAnsi="Times New Roman" w:cs="Times New Roman"/>
      <w:spacing w:val="0"/>
      <w:sz w:val="23"/>
      <w:szCs w:val="23"/>
      <w:u w:val="single"/>
      <w:lang w:eastAsia="ar-SA" w:bidi="ar-SA"/>
    </w:rPr>
  </w:style>
  <w:style w:type="character" w:customStyle="1" w:styleId="TablecaptionBold1">
    <w:name w:val="Table caption + Bold1"/>
    <w:rPr>
      <w:rFonts w:ascii="Times New Roman" w:hAnsi="Times New Roman" w:cs="Times New Roman"/>
      <w:b/>
      <w:bCs/>
      <w:spacing w:val="0"/>
      <w:sz w:val="23"/>
      <w:szCs w:val="23"/>
      <w:lang w:eastAsia="ar-SA" w:bidi="ar-SA"/>
    </w:rPr>
  </w:style>
  <w:style w:type="character" w:customStyle="1" w:styleId="Bodytext">
    <w:name w:val="Body text_"/>
    <w:rPr>
      <w:rFonts w:ascii="TimesLT" w:hAnsi="TimesLT"/>
      <w:lang w:val="en-US" w:eastAsia="ar-SA" w:bidi="ar-SA"/>
    </w:rPr>
  </w:style>
  <w:style w:type="character" w:customStyle="1" w:styleId="a">
    <w:name w:val="Без интервала Знак"/>
    <w:link w:val="10"/>
    <w:uiPriority w:val="1"/>
    <w:rPr>
      <w:rFonts w:ascii="Calibri" w:hAnsi="Calibri"/>
      <w:sz w:val="22"/>
      <w:szCs w:val="22"/>
      <w:lang w:val="ru-RU" w:eastAsia="ar-SA" w:bidi="ar-SA"/>
    </w:rPr>
  </w:style>
  <w:style w:type="character" w:styleId="Emfaz">
    <w:name w:val="Emphasis"/>
    <w:uiPriority w:val="20"/>
    <w:qFormat/>
    <w:rPr>
      <w:i/>
      <w:iCs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11">
    <w:name w:val="Знак Знак1"/>
    <w:rPr>
      <w:sz w:val="24"/>
      <w:szCs w:val="24"/>
      <w:lang w:val="lt-LT" w:eastAsia="ar-SA" w:bidi="ar-SA"/>
    </w:rPr>
  </w:style>
  <w:style w:type="character" w:customStyle="1" w:styleId="a0">
    <w:name w:val="Знак Знак"/>
    <w:rPr>
      <w:sz w:val="24"/>
      <w:szCs w:val="24"/>
      <w:lang w:val="lt-LT" w:eastAsia="ar-SA" w:bidi="ar-SA"/>
    </w:rPr>
  </w:style>
  <w:style w:type="character" w:customStyle="1" w:styleId="2">
    <w:name w:val="Знак Знак2"/>
    <w:rPr>
      <w:sz w:val="16"/>
      <w:szCs w:val="16"/>
      <w:lang w:val="lt-LT" w:eastAsia="ar-SA" w:bidi="ar-SA"/>
    </w:rPr>
  </w:style>
  <w:style w:type="character" w:customStyle="1" w:styleId="12">
    <w:name w:val="Знак сноски1"/>
    <w:rPr>
      <w:vertAlign w:val="superscript"/>
    </w:rPr>
  </w:style>
  <w:style w:type="character" w:customStyle="1" w:styleId="a1">
    <w:name w:val="Текст выноски Знак"/>
    <w:rPr>
      <w:rFonts w:ascii="Tahoma" w:hAnsi="Tahoma" w:cs="Tahoma"/>
      <w:sz w:val="16"/>
      <w:szCs w:val="16"/>
      <w:lang w:val="lt-LT"/>
    </w:rPr>
  </w:style>
  <w:style w:type="character" w:customStyle="1" w:styleId="a2">
    <w:name w:val="Верхний колонтитул Знак"/>
    <w:rPr>
      <w:sz w:val="24"/>
      <w:szCs w:val="24"/>
      <w:lang w:val="lt-LT"/>
    </w:rPr>
  </w:style>
  <w:style w:type="character" w:customStyle="1" w:styleId="a3">
    <w:name w:val="Нижний колонтитул Знак"/>
    <w:rPr>
      <w:sz w:val="24"/>
      <w:szCs w:val="24"/>
      <w:lang w:val="lt-LT"/>
    </w:rPr>
  </w:style>
  <w:style w:type="character" w:customStyle="1" w:styleId="Numeravimosimboliai">
    <w:name w:val="Numeravimo simboliai"/>
  </w:style>
  <w:style w:type="character" w:customStyle="1" w:styleId="boldintas">
    <w:name w:val="boldintas"/>
    <w:rPr>
      <w:b/>
      <w:bCs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character" w:customStyle="1" w:styleId="Hipersaitas1">
    <w:name w:val="Hipersaitas1"/>
    <w:rPr>
      <w:color w:val="0000FF"/>
      <w:u w:val="single"/>
    </w:rPr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styleId="Puslapionumeris">
    <w:name w:val="page number"/>
    <w:basedOn w:val="Numatytasispastraiposriftas1"/>
  </w:style>
  <w:style w:type="character" w:customStyle="1" w:styleId="sveciutxt1">
    <w:name w:val="sveciutxt1"/>
    <w:rPr>
      <w:b w:val="0"/>
      <w:bCs w:val="0"/>
      <w:color w:val="000000"/>
    </w:rPr>
  </w:style>
  <w:style w:type="character" w:customStyle="1" w:styleId="st1">
    <w:name w:val="st1"/>
    <w:basedOn w:val="Numatytasispastraiposriftas2"/>
  </w:style>
  <w:style w:type="character" w:customStyle="1" w:styleId="body">
    <w:name w:val="body"/>
    <w:basedOn w:val="Numatytasispastraiposriftas2"/>
  </w:style>
  <w:style w:type="character" w:customStyle="1" w:styleId="naujienaname1">
    <w:name w:val="naujiena_name1"/>
    <w:rPr>
      <w:rFonts w:ascii="Verdana" w:hAnsi="Verdana"/>
      <w:b/>
      <w:bCs/>
      <w:strike w:val="0"/>
      <w:dstrike w:val="0"/>
      <w:color w:val="C25710"/>
      <w:sz w:val="13"/>
      <w:szCs w:val="13"/>
      <w:u w:val="none"/>
    </w:rPr>
  </w:style>
  <w:style w:type="character" w:customStyle="1" w:styleId="Puslapioinaosnuoroda1">
    <w:name w:val="Puslapio išnašos nuoroda1"/>
    <w:rPr>
      <w:vertAlign w:val="superscript"/>
    </w:rPr>
  </w:style>
  <w:style w:type="character" w:customStyle="1" w:styleId="Pagrindinistekstas2Diagrama1">
    <w:name w:val="Pagrindinis tekstas 2 Diagrama1"/>
    <w:rPr>
      <w:sz w:val="24"/>
      <w:szCs w:val="24"/>
      <w:lang w:val="lt-LT"/>
    </w:rPr>
  </w:style>
  <w:style w:type="character" w:customStyle="1" w:styleId="Pagrindinistekstas3Diagrama1">
    <w:name w:val="Pagrindinis tekstas 3 Diagrama1"/>
    <w:rPr>
      <w:sz w:val="16"/>
      <w:szCs w:val="16"/>
      <w:lang w:val="lt-LT"/>
    </w:rPr>
  </w:style>
  <w:style w:type="character" w:styleId="Puslapioinaosnuoroda">
    <w:name w:val="footnote reference"/>
    <w:rPr>
      <w:vertAlign w:val="superscript"/>
    </w:rPr>
  </w:style>
  <w:style w:type="character" w:customStyle="1" w:styleId="Galinsinaosramenys">
    <w:name w:val="Galinės išnašos rašmenys"/>
    <w:rPr>
      <w:vertAlign w:val="superscript"/>
    </w:rPr>
  </w:style>
  <w:style w:type="character" w:customStyle="1" w:styleId="WW-Galinsinaosramenys">
    <w:name w:val="WW-Galinės išnašos rašmenys"/>
  </w:style>
  <w:style w:type="character" w:customStyle="1" w:styleId="h2">
    <w:name w:val="h2"/>
    <w:basedOn w:val="Numatytasispastraiposriftas2"/>
  </w:style>
  <w:style w:type="character" w:customStyle="1" w:styleId="postheader">
    <w:name w:val="postheader"/>
    <w:basedOn w:val="Numatytasispastraiposriftas2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1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rastasis"/>
    <w:rPr>
      <w:b/>
      <w:bCs/>
      <w:sz w:val="20"/>
      <w:szCs w:val="20"/>
      <w:lang w:val="en-US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Pagrindinistekstas1">
    <w:name w:val="Pagrindinis tekstas1"/>
    <w:basedOn w:val="prastasis"/>
    <w:pPr>
      <w:widowControl w:val="0"/>
      <w:autoSpaceDE w:val="0"/>
      <w:spacing w:line="360" w:lineRule="auto"/>
      <w:ind w:firstLine="720"/>
      <w:jc w:val="both"/>
    </w:pPr>
  </w:style>
  <w:style w:type="paragraph" w:customStyle="1" w:styleId="prastojitrauka1">
    <w:name w:val="Įprastoji įtrauka1"/>
    <w:basedOn w:val="prastasis"/>
    <w:pPr>
      <w:ind w:left="708"/>
    </w:pPr>
  </w:style>
  <w:style w:type="paragraph" w:customStyle="1" w:styleId="NormalIndent1">
    <w:name w:val="Normal Indent 1"/>
    <w:basedOn w:val="prastojitrauka1"/>
    <w:pPr>
      <w:spacing w:before="240" w:after="240"/>
      <w:ind w:left="0"/>
      <w:jc w:val="center"/>
    </w:pPr>
    <w:rPr>
      <w:b/>
      <w:bCs/>
      <w:lang w:val="pt-BR"/>
    </w:rPr>
  </w:style>
  <w:style w:type="paragraph" w:customStyle="1" w:styleId="EnterplanNormal">
    <w:name w:val="Enterplan Normal"/>
    <w:basedOn w:val="prastasis"/>
    <w:pPr>
      <w:spacing w:after="220"/>
      <w:jc w:val="both"/>
    </w:pPr>
    <w:rPr>
      <w:rFonts w:ascii="Arial" w:hAnsi="Arial"/>
      <w:sz w:val="22"/>
      <w:szCs w:val="20"/>
      <w:lang w:val="en-GB"/>
    </w:rPr>
  </w:style>
  <w:style w:type="paragraph" w:styleId="Antrats">
    <w:name w:val="header"/>
    <w:basedOn w:val="prastasis"/>
    <w:link w:val="AntratsDiagrama1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num3">
    <w:name w:val="num3"/>
    <w:basedOn w:val="prastasis"/>
    <w:pPr>
      <w:ind w:firstLine="720"/>
      <w:jc w:val="both"/>
    </w:pPr>
  </w:style>
  <w:style w:type="paragraph" w:customStyle="1" w:styleId="Sraopastraipa1">
    <w:name w:val="Sąrašo pastraipa1"/>
    <w:basedOn w:val="prastasis"/>
    <w:pPr>
      <w:ind w:left="720"/>
    </w:pPr>
    <w:rPr>
      <w:lang w:val="en-US" w:eastAsia="en-US" w:bidi="en-US"/>
    </w:rPr>
  </w:style>
  <w:style w:type="paragraph" w:styleId="Pagrindiniotekstotrauka">
    <w:name w:val="Body Text Indent"/>
    <w:basedOn w:val="prastasis"/>
    <w:pPr>
      <w:overflowPunct w:val="0"/>
      <w:autoSpaceDE w:val="0"/>
      <w:ind w:firstLine="720"/>
      <w:textAlignment w:val="baseline"/>
    </w:pPr>
    <w:rPr>
      <w:szCs w:val="20"/>
    </w:rPr>
  </w:style>
  <w:style w:type="paragraph" w:customStyle="1" w:styleId="Sraassunumeriais21">
    <w:name w:val="Sąrašas su numeriais 21"/>
    <w:basedOn w:val="prastasis"/>
    <w:pPr>
      <w:tabs>
        <w:tab w:val="left" w:pos="1080"/>
      </w:tabs>
      <w:ind w:left="1080" w:hanging="360"/>
    </w:pPr>
    <w:rPr>
      <w:lang w:val="en-US"/>
    </w:rPr>
  </w:style>
  <w:style w:type="paragraph" w:customStyle="1" w:styleId="Alex">
    <w:name w:val="Alex"/>
    <w:basedOn w:val="Sraassunumeriais21"/>
    <w:pPr>
      <w:tabs>
        <w:tab w:val="clear" w:pos="1080"/>
        <w:tab w:val="left" w:pos="113"/>
      </w:tabs>
      <w:spacing w:before="120" w:after="120"/>
      <w:ind w:left="0" w:firstLine="0"/>
      <w:jc w:val="center"/>
    </w:pPr>
    <w:rPr>
      <w:b/>
      <w:bCs/>
      <w:lang w:val="lt-LT"/>
    </w:rPr>
  </w:style>
  <w:style w:type="paragraph" w:customStyle="1" w:styleId="Sraassunumeriais1">
    <w:name w:val="Sąrašas su numeriais1"/>
    <w:basedOn w:val="prastasis"/>
    <w:pPr>
      <w:tabs>
        <w:tab w:val="left" w:pos="1080"/>
      </w:tabs>
      <w:ind w:left="1080" w:hanging="360"/>
    </w:pPr>
  </w:style>
  <w:style w:type="paragraph" w:customStyle="1" w:styleId="AlexPav">
    <w:name w:val="Alex Pav"/>
    <w:basedOn w:val="Sraassunumeriais1"/>
    <w:pPr>
      <w:tabs>
        <w:tab w:val="left" w:pos="113"/>
      </w:tabs>
      <w:ind w:left="473" w:firstLine="0"/>
    </w:pPr>
    <w:rPr>
      <w:b/>
      <w:bCs/>
    </w:rPr>
  </w:style>
  <w:style w:type="paragraph" w:customStyle="1" w:styleId="prastasistinklapis1">
    <w:name w:val="Įprastasis (tinklapis)1"/>
    <w:basedOn w:val="prastasis"/>
    <w:pPr>
      <w:spacing w:before="280" w:after="280"/>
    </w:pPr>
  </w:style>
  <w:style w:type="paragraph" w:customStyle="1" w:styleId="normalnOindent">
    <w:name w:val="normal  nOindent"/>
    <w:basedOn w:val="prastasis"/>
    <w:pPr>
      <w:spacing w:before="120" w:line="360" w:lineRule="atLeast"/>
      <w:jc w:val="both"/>
    </w:pPr>
    <w:rPr>
      <w:szCs w:val="20"/>
      <w:lang w:val="en-US"/>
    </w:rPr>
  </w:style>
  <w:style w:type="paragraph" w:customStyle="1" w:styleId="NDPtext">
    <w:name w:val="NDP text"/>
    <w:pPr>
      <w:suppressAutoHyphens/>
      <w:jc w:val="both"/>
    </w:pPr>
    <w:rPr>
      <w:rFonts w:eastAsia="Arial"/>
      <w:lang w:val="en-GB" w:eastAsia="ar-SA"/>
    </w:rPr>
  </w:style>
  <w:style w:type="paragraph" w:customStyle="1" w:styleId="Tekstoblokas1">
    <w:name w:val="Teksto blokas1"/>
    <w:basedOn w:val="prastasis"/>
    <w:pPr>
      <w:ind w:left="-426" w:right="-766"/>
      <w:jc w:val="both"/>
    </w:pPr>
    <w:rPr>
      <w:sz w:val="22"/>
      <w:szCs w:val="20"/>
      <w:lang w:val="ru-RU"/>
    </w:rPr>
  </w:style>
  <w:style w:type="paragraph" w:styleId="Pavadinimas">
    <w:name w:val="Title"/>
    <w:basedOn w:val="prastasis"/>
    <w:next w:val="Antrinispavadinimas"/>
    <w:qFormat/>
    <w:pPr>
      <w:jc w:val="center"/>
    </w:pPr>
    <w:rPr>
      <w:b/>
      <w:sz w:val="28"/>
      <w:szCs w:val="20"/>
    </w:rPr>
  </w:style>
  <w:style w:type="paragraph" w:styleId="Antrinispavadinimas">
    <w:name w:val="Subtitle"/>
    <w:basedOn w:val="Antrat10"/>
    <w:next w:val="Pagrindinistekstas"/>
    <w:qFormat/>
    <w:pPr>
      <w:jc w:val="center"/>
    </w:pPr>
    <w:rPr>
      <w:i/>
      <w:iCs/>
      <w:sz w:val="28"/>
      <w:szCs w:val="28"/>
    </w:rPr>
  </w:style>
  <w:style w:type="paragraph" w:styleId="Puslapioinaostekstas">
    <w:name w:val="footnote text"/>
    <w:basedOn w:val="prastasis"/>
    <w:rPr>
      <w:sz w:val="20"/>
      <w:szCs w:val="20"/>
    </w:rPr>
  </w:style>
  <w:style w:type="paragraph" w:customStyle="1" w:styleId="Pagrindiniotekstotrauka21">
    <w:name w:val="Pagrindinio teksto įtrauka 21"/>
    <w:basedOn w:val="prastasis"/>
    <w:pPr>
      <w:spacing w:after="120" w:line="480" w:lineRule="auto"/>
      <w:ind w:left="283"/>
    </w:pPr>
  </w:style>
  <w:style w:type="paragraph" w:customStyle="1" w:styleId="Komentarotekstas1">
    <w:name w:val="Komentaro tekstas1"/>
    <w:basedOn w:val="prastasis"/>
    <w:rPr>
      <w:sz w:val="20"/>
      <w:szCs w:val="20"/>
      <w:lang w:val="en-US"/>
    </w:rPr>
  </w:style>
  <w:style w:type="paragraph" w:customStyle="1" w:styleId="Komentarotema1">
    <w:name w:val="Komentaro tema1"/>
    <w:basedOn w:val="Komentarotekstas1"/>
    <w:next w:val="Komentarotekstas1"/>
    <w:rPr>
      <w:b/>
      <w:bCs/>
    </w:rPr>
  </w:style>
  <w:style w:type="paragraph" w:customStyle="1" w:styleId="StyleHeading116ptBoldBefore12ptAfter3pt1">
    <w:name w:val="Style Heading 1 + 16 pt Bold Before:  12 pt After:  3 pt1"/>
    <w:basedOn w:val="Antrat1"/>
    <w:pPr>
      <w:keepNext w:val="0"/>
      <w:widowControl w:val="0"/>
      <w:numPr>
        <w:numId w:val="0"/>
      </w:numPr>
      <w:autoSpaceDE w:val="0"/>
      <w:spacing w:before="600" w:after="0"/>
    </w:pPr>
    <w:rPr>
      <w:rFonts w:cs="Times New Roman"/>
      <w:sz w:val="28"/>
      <w:szCs w:val="28"/>
      <w:lang w:val="en-US"/>
    </w:rPr>
  </w:style>
  <w:style w:type="paragraph" w:customStyle="1" w:styleId="preformatted">
    <w:name w:val="preformatted"/>
    <w:basedOn w:val="prastasis"/>
    <w:pPr>
      <w:snapToGrid w:val="0"/>
    </w:pPr>
    <w:rPr>
      <w:rFonts w:ascii="Courier New" w:hAnsi="Courier New"/>
      <w:sz w:val="20"/>
      <w:lang w:val="en-GB"/>
    </w:rPr>
  </w:style>
  <w:style w:type="paragraph" w:customStyle="1" w:styleId="Pagrindinistekstas32">
    <w:name w:val="Pagrindinis tekstas 32"/>
    <w:basedOn w:val="prastasis"/>
    <w:pPr>
      <w:spacing w:after="120"/>
    </w:pPr>
    <w:rPr>
      <w:sz w:val="16"/>
      <w:szCs w:val="16"/>
      <w:lang w:val="en-US"/>
    </w:rPr>
  </w:style>
  <w:style w:type="paragraph" w:customStyle="1" w:styleId="Pagrindinistekstas22">
    <w:name w:val="Pagrindinis tekstas 22"/>
    <w:basedOn w:val="prastasis"/>
    <w:pPr>
      <w:spacing w:after="120" w:line="480" w:lineRule="auto"/>
    </w:pPr>
  </w:style>
  <w:style w:type="paragraph" w:customStyle="1" w:styleId="Pagrindinistekstas31">
    <w:name w:val="Pagrindinis tekstas 31"/>
    <w:basedOn w:val="prastasis"/>
    <w:pPr>
      <w:spacing w:after="120" w:line="270" w:lineRule="atLeast"/>
      <w:jc w:val="both"/>
    </w:p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rFonts w:eastAsia="SimSun"/>
      <w:sz w:val="16"/>
      <w:szCs w:val="16"/>
    </w:rPr>
  </w:style>
  <w:style w:type="paragraph" w:styleId="Turinys1">
    <w:name w:val="toc 1"/>
    <w:basedOn w:val="prastasis"/>
    <w:next w:val="prastasis"/>
    <w:uiPriority w:val="39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urinys2">
    <w:name w:val="toc 2"/>
    <w:basedOn w:val="prastasis"/>
    <w:next w:val="prastasis"/>
    <w:uiPriority w:val="39"/>
    <w:pPr>
      <w:tabs>
        <w:tab w:val="left" w:pos="960"/>
        <w:tab w:val="right" w:leader="dot" w:pos="9345"/>
      </w:tabs>
      <w:ind w:left="240"/>
    </w:pPr>
    <w:rPr>
      <w:b/>
      <w:smallCaps/>
      <w:sz w:val="20"/>
      <w:szCs w:val="20"/>
    </w:rPr>
  </w:style>
  <w:style w:type="paragraph" w:styleId="Turinys3">
    <w:name w:val="toc 3"/>
    <w:basedOn w:val="prastasis"/>
    <w:next w:val="prastasis"/>
    <w:uiPriority w:val="39"/>
    <w:pPr>
      <w:ind w:left="480"/>
    </w:pPr>
    <w:rPr>
      <w:rFonts w:ascii="Calibri" w:hAnsi="Calibri"/>
      <w:i/>
      <w:iCs/>
      <w:sz w:val="20"/>
      <w:szCs w:val="20"/>
    </w:rPr>
  </w:style>
  <w:style w:type="paragraph" w:styleId="Turinys4">
    <w:name w:val="toc 4"/>
    <w:basedOn w:val="prastasis"/>
    <w:next w:val="prastasis"/>
    <w:pPr>
      <w:ind w:left="720"/>
    </w:pPr>
    <w:rPr>
      <w:rFonts w:ascii="Calibri" w:hAnsi="Calibri"/>
      <w:sz w:val="18"/>
      <w:szCs w:val="18"/>
    </w:rPr>
  </w:style>
  <w:style w:type="paragraph" w:customStyle="1" w:styleId="DiagramaDiagrama">
    <w:name w:val="Diagrama Diagrama"/>
    <w:basedOn w:val="prastasis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lentpav">
    <w:name w:val="lentpav"/>
    <w:basedOn w:val="prastasis"/>
    <w:pPr>
      <w:spacing w:line="360" w:lineRule="auto"/>
      <w:jc w:val="center"/>
    </w:pPr>
    <w:rPr>
      <w:rFonts w:ascii="HelveticaLT" w:hAnsi="HelveticaLT"/>
      <w:b/>
      <w:szCs w:val="20"/>
    </w:rPr>
  </w:style>
  <w:style w:type="paragraph" w:customStyle="1" w:styleId="Table">
    <w:name w:val="Table"/>
    <w:basedOn w:val="prastasis"/>
    <w:pPr>
      <w:spacing w:before="60" w:after="60" w:line="220" w:lineRule="atLeast"/>
    </w:pPr>
    <w:rPr>
      <w:sz w:val="18"/>
      <w:szCs w:val="20"/>
      <w:lang w:val="en-GB"/>
    </w:rPr>
  </w:style>
  <w:style w:type="paragraph" w:customStyle="1" w:styleId="Pa12">
    <w:name w:val="Pa12"/>
    <w:basedOn w:val="prastasis"/>
    <w:next w:val="prastasis"/>
    <w:pPr>
      <w:autoSpaceDE w:val="0"/>
      <w:spacing w:line="241" w:lineRule="atLeast"/>
    </w:pPr>
    <w:rPr>
      <w:rFonts w:ascii="HelveticaLT Condensed" w:hAnsi="HelveticaLT Condensed"/>
    </w:rPr>
  </w:style>
  <w:style w:type="paragraph" w:customStyle="1" w:styleId="Pa2">
    <w:name w:val="Pa2"/>
    <w:basedOn w:val="prastasis"/>
    <w:next w:val="prastasis"/>
    <w:pPr>
      <w:autoSpaceDE w:val="0"/>
      <w:spacing w:line="201" w:lineRule="atLeast"/>
    </w:pPr>
    <w:rPr>
      <w:rFonts w:ascii="Arial" w:hAnsi="Arial" w:cs="Arial"/>
    </w:rPr>
  </w:style>
  <w:style w:type="paragraph" w:customStyle="1" w:styleId="Iliustracijsraas1">
    <w:name w:val="Iliustracijų sąrašas1"/>
    <w:basedOn w:val="prastasis"/>
    <w:next w:val="prastasis"/>
    <w:pPr>
      <w:ind w:left="480" w:hanging="480"/>
    </w:pPr>
    <w:rPr>
      <w:rFonts w:ascii="Calibri" w:hAnsi="Calibri"/>
      <w:caps/>
      <w:sz w:val="20"/>
      <w:szCs w:val="20"/>
    </w:rPr>
  </w:style>
  <w:style w:type="paragraph" w:styleId="Turinys5">
    <w:name w:val="toc 5"/>
    <w:basedOn w:val="prastasis"/>
    <w:next w:val="prastasis"/>
    <w:pPr>
      <w:ind w:left="960"/>
    </w:pPr>
    <w:rPr>
      <w:rFonts w:ascii="Calibri" w:hAnsi="Calibri"/>
      <w:sz w:val="18"/>
      <w:szCs w:val="18"/>
    </w:rPr>
  </w:style>
  <w:style w:type="paragraph" w:styleId="Turinys7">
    <w:name w:val="toc 7"/>
    <w:basedOn w:val="prastasis"/>
    <w:next w:val="prastasis"/>
    <w:pPr>
      <w:ind w:left="1440"/>
    </w:pPr>
    <w:rPr>
      <w:rFonts w:ascii="Calibri" w:hAnsi="Calibri"/>
      <w:sz w:val="18"/>
      <w:szCs w:val="18"/>
    </w:rPr>
  </w:style>
  <w:style w:type="paragraph" w:styleId="Turinys8">
    <w:name w:val="toc 8"/>
    <w:basedOn w:val="prastasis"/>
    <w:next w:val="prastasis"/>
    <w:pPr>
      <w:ind w:left="1680"/>
    </w:pPr>
    <w:rPr>
      <w:rFonts w:ascii="Calibri" w:hAnsi="Calibri"/>
      <w:sz w:val="18"/>
      <w:szCs w:val="18"/>
    </w:rPr>
  </w:style>
  <w:style w:type="paragraph" w:styleId="Turinys9">
    <w:name w:val="toc 9"/>
    <w:basedOn w:val="prastasis"/>
    <w:next w:val="prastasis"/>
    <w:pPr>
      <w:ind w:left="1920"/>
    </w:pPr>
    <w:rPr>
      <w:rFonts w:ascii="Calibri" w:hAnsi="Calibri"/>
      <w:sz w:val="18"/>
      <w:szCs w:val="18"/>
    </w:rPr>
  </w:style>
  <w:style w:type="paragraph" w:customStyle="1" w:styleId="Pagrindinistekstas2">
    <w:name w:val="Pagrindinis tekstas2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customStyle="1" w:styleId="taskas">
    <w:name w:val="taskas"/>
    <w:basedOn w:val="prastasis"/>
    <w:rPr>
      <w:rFonts w:ascii="Garamond" w:hAnsi="Garamond"/>
      <w:sz w:val="20"/>
      <w:szCs w:val="20"/>
      <w:lang w:val="en-GB"/>
    </w:rPr>
  </w:style>
  <w:style w:type="paragraph" w:customStyle="1" w:styleId="Tablecaption1">
    <w:name w:val="Table caption1"/>
    <w:basedOn w:val="prastasis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13">
    <w:name w:val="Стиль Заголовок 1"/>
    <w:basedOn w:val="Antrat1"/>
    <w:pPr>
      <w:numPr>
        <w:numId w:val="0"/>
      </w:numPr>
    </w:pPr>
    <w:rPr>
      <w:rFonts w:cs="Times New Roman"/>
      <w:caps w:val="0"/>
      <w:sz w:val="28"/>
      <w:szCs w:val="20"/>
    </w:rPr>
  </w:style>
  <w:style w:type="paragraph" w:customStyle="1" w:styleId="Betarp2">
    <w:name w:val="Be tarpų2"/>
    <w:qFormat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14">
    <w:name w:val="Тригонометрическое тождество 1"/>
    <w:pPr>
      <w:suppressAutoHyphens/>
      <w:spacing w:after="200" w:line="276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Sraopastraipa2">
    <w:name w:val="Sąrašo pastraipa2"/>
    <w:basedOn w:val="prastasis"/>
    <w:qFormat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Turinys6">
    <w:name w:val="toc 6"/>
    <w:basedOn w:val="prastasis"/>
    <w:next w:val="prastasis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Turinioantrat1">
    <w:name w:val="Turinio antraštė1"/>
    <w:basedOn w:val="Antrat1"/>
    <w:next w:val="prastasis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jc w:val="left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0C3888DBD1B84CFEB0D30788BF7B474F">
    <w:name w:val="0C3888DBD1B84CFEB0D30788BF7B474F"/>
    <w:pPr>
      <w:suppressAutoHyphens/>
      <w:spacing w:after="200" w:line="276" w:lineRule="auto"/>
    </w:pPr>
    <w:rPr>
      <w:rFonts w:ascii="Calibri" w:eastAsia="Arial" w:hAnsi="Calibri"/>
      <w:sz w:val="22"/>
      <w:szCs w:val="22"/>
      <w:lang w:val="en-US" w:eastAsia="ar-SA"/>
    </w:rPr>
  </w:style>
  <w:style w:type="paragraph" w:customStyle="1" w:styleId="Turinys10">
    <w:name w:val="Turinys 10"/>
    <w:basedOn w:val="Rodykl"/>
    <w:pPr>
      <w:tabs>
        <w:tab w:val="right" w:leader="dot" w:pos="7091"/>
      </w:tabs>
      <w:ind w:left="2547"/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rastasis12punktai">
    <w:name w:val="Įprastasis + 12 punktai"/>
    <w:basedOn w:val="prastasis"/>
    <w:pPr>
      <w:jc w:val="both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Style1">
    <w:name w:val="Style1"/>
    <w:basedOn w:val="prastasis"/>
    <w:pPr>
      <w:suppressAutoHyphens w:val="0"/>
    </w:pPr>
    <w:rPr>
      <w:kern w:val="1"/>
    </w:rPr>
  </w:style>
  <w:style w:type="paragraph" w:customStyle="1" w:styleId="Papunktis">
    <w:name w:val="Papunktis"/>
    <w:basedOn w:val="Pagrindiniotekstotrauka"/>
    <w:pPr>
      <w:tabs>
        <w:tab w:val="left" w:pos="510"/>
      </w:tabs>
      <w:ind w:left="510" w:hanging="510"/>
    </w:pPr>
    <w:rPr>
      <w:szCs w:val="24"/>
    </w:rPr>
  </w:style>
  <w:style w:type="paragraph" w:customStyle="1" w:styleId="Default">
    <w:name w:val="Default"/>
    <w:uiPriority w:val="99"/>
    <w:pPr>
      <w:suppressAutoHyphens/>
      <w:autoSpaceDE w:val="0"/>
    </w:pPr>
    <w:rPr>
      <w:rFonts w:eastAsia="Arial"/>
      <w:color w:val="000000"/>
      <w:sz w:val="24"/>
      <w:szCs w:val="24"/>
      <w:lang w:val="ru-RU" w:eastAsia="ar-SA"/>
    </w:rPr>
  </w:style>
  <w:style w:type="paragraph" w:styleId="prastasistinklapis">
    <w:name w:val="Normal (Web)"/>
    <w:basedOn w:val="prastasis"/>
    <w:pPr>
      <w:suppressAutoHyphens w:val="0"/>
      <w:spacing w:before="280" w:after="280"/>
    </w:pPr>
    <w:rPr>
      <w:rFonts w:ascii="Verdana" w:hAnsi="Verdana"/>
      <w:sz w:val="17"/>
      <w:szCs w:val="17"/>
    </w:rPr>
  </w:style>
  <w:style w:type="paragraph" w:customStyle="1" w:styleId="DiagramaDiagrama1">
    <w:name w:val="Diagrama Diagrama1"/>
    <w:basedOn w:val="prastasis"/>
    <w:pPr>
      <w:suppressAutoHyphens w:val="0"/>
      <w:spacing w:after="160" w:line="240" w:lineRule="exact"/>
    </w:pPr>
    <w:rPr>
      <w:rFonts w:cs="Verdana"/>
      <w:szCs w:val="20"/>
    </w:rPr>
  </w:style>
  <w:style w:type="paragraph" w:customStyle="1" w:styleId="15">
    <w:name w:val="Абзац списка1"/>
    <w:basedOn w:val="prastasis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Pagrindinistekstas21">
    <w:name w:val="Pagrindinis tekstas 21"/>
    <w:basedOn w:val="prastasis"/>
    <w:pPr>
      <w:spacing w:line="360" w:lineRule="auto"/>
      <w:jc w:val="both"/>
    </w:pPr>
    <w:rPr>
      <w:sz w:val="22"/>
      <w:szCs w:val="20"/>
    </w:rPr>
  </w:style>
  <w:style w:type="paragraph" w:customStyle="1" w:styleId="bodytext0">
    <w:name w:val="bodytext"/>
    <w:basedOn w:val="prastasis"/>
    <w:pPr>
      <w:suppressAutoHyphens w:val="0"/>
      <w:spacing w:before="280" w:after="280"/>
    </w:pPr>
    <w:rPr>
      <w:lang w:val="en-US"/>
    </w:rPr>
  </w:style>
  <w:style w:type="paragraph" w:customStyle="1" w:styleId="Betarp1">
    <w:name w:val="Be tarpų1"/>
    <w:pPr>
      <w:suppressAutoHyphens/>
    </w:pPr>
    <w:rPr>
      <w:rFonts w:eastAsia="Arial"/>
      <w:sz w:val="24"/>
      <w:lang w:eastAsia="ar-SA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6">
    <w:name w:val="Цитата1"/>
    <w:basedOn w:val="prastasis"/>
    <w:pPr>
      <w:ind w:left="57" w:right="6"/>
      <w:jc w:val="both"/>
    </w:pPr>
    <w:rPr>
      <w:szCs w:val="20"/>
    </w:rPr>
  </w:style>
  <w:style w:type="paragraph" w:customStyle="1" w:styleId="Pagrindinistekstas24">
    <w:name w:val="Pagrindinis tekstas 24"/>
    <w:basedOn w:val="prastasis"/>
    <w:pPr>
      <w:suppressAutoHyphens w:val="0"/>
      <w:spacing w:after="120" w:line="480" w:lineRule="auto"/>
    </w:pPr>
  </w:style>
  <w:style w:type="paragraph" w:customStyle="1" w:styleId="Pagrindinistekstas34">
    <w:name w:val="Pagrindinis tekstas 34"/>
    <w:basedOn w:val="prastasis"/>
    <w:pPr>
      <w:suppressAutoHyphens w:val="0"/>
      <w:spacing w:after="120"/>
    </w:pPr>
    <w:rPr>
      <w:sz w:val="16"/>
      <w:szCs w:val="16"/>
    </w:rPr>
  </w:style>
  <w:style w:type="paragraph" w:customStyle="1" w:styleId="Pagrindinistekstas23">
    <w:name w:val="Pagrindinis tekstas 23"/>
    <w:basedOn w:val="prastasis"/>
    <w:pPr>
      <w:spacing w:after="120" w:line="480" w:lineRule="auto"/>
    </w:pPr>
    <w:rPr>
      <w:lang w:val="en-GB"/>
    </w:rPr>
  </w:style>
  <w:style w:type="paragraph" w:customStyle="1" w:styleId="Pagrindinistekstas33">
    <w:name w:val="Pagrindinis tekstas 33"/>
    <w:basedOn w:val="prastasis"/>
    <w:pPr>
      <w:spacing w:after="120"/>
    </w:pPr>
    <w:rPr>
      <w:sz w:val="16"/>
      <w:szCs w:val="16"/>
      <w:lang w:val="en-GB"/>
    </w:rPr>
  </w:style>
  <w:style w:type="paragraph" w:customStyle="1" w:styleId="istatymas">
    <w:name w:val="istatymas"/>
    <w:basedOn w:val="prastasis"/>
    <w:pPr>
      <w:spacing w:before="280" w:after="280"/>
    </w:pPr>
  </w:style>
  <w:style w:type="paragraph" w:customStyle="1" w:styleId="Turinioantrat2">
    <w:name w:val="Turinio antraštė2"/>
    <w:basedOn w:val="Antrat1"/>
    <w:next w:val="prastasis"/>
    <w:qFormat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tabs>
        <w:tab w:val="clear" w:pos="510"/>
        <w:tab w:val="clear" w:pos="708"/>
      </w:tabs>
      <w:suppressAutoHyphens w:val="0"/>
      <w:spacing w:before="480" w:after="0" w:line="276" w:lineRule="auto"/>
      <w:jc w:val="left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20">
    <w:name w:val="Абзац списка2"/>
    <w:basedOn w:val="prastasis"/>
    <w:uiPriority w:val="34"/>
    <w:qFormat/>
    <w:pPr>
      <w:suppressAutoHyphens w:val="0"/>
      <w:ind w:left="720"/>
    </w:pPr>
  </w:style>
  <w:style w:type="paragraph" w:customStyle="1" w:styleId="10">
    <w:name w:val="Без интервала1"/>
    <w:link w:val="a"/>
    <w:uiPriority w:val="1"/>
    <w:qFormat/>
    <w:rsid w:val="005926AE"/>
    <w:rPr>
      <w:rFonts w:ascii="Calibri" w:hAnsi="Calibri"/>
      <w:sz w:val="22"/>
      <w:szCs w:val="22"/>
      <w:lang w:val="ru-RU" w:eastAsia="ar-SA"/>
    </w:rPr>
  </w:style>
  <w:style w:type="character" w:customStyle="1" w:styleId="FontStyle17">
    <w:name w:val="Font Style17"/>
    <w:rsid w:val="002368D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prastasis"/>
    <w:rsid w:val="002368D9"/>
    <w:pPr>
      <w:keepNext/>
      <w:widowControl w:val="0"/>
      <w:suppressAutoHyphens w:val="0"/>
      <w:autoSpaceDE w:val="0"/>
      <w:spacing w:line="278" w:lineRule="exact"/>
      <w:ind w:firstLine="854"/>
      <w:jc w:val="both"/>
    </w:pPr>
    <w:rPr>
      <w:kern w:val="1"/>
    </w:rPr>
  </w:style>
  <w:style w:type="paragraph" w:customStyle="1" w:styleId="Style7">
    <w:name w:val="Style7"/>
    <w:basedOn w:val="prastasis"/>
    <w:rsid w:val="002368D9"/>
    <w:pPr>
      <w:keepNext/>
      <w:widowControl w:val="0"/>
      <w:suppressAutoHyphens w:val="0"/>
      <w:autoSpaceDE w:val="0"/>
    </w:pPr>
    <w:rPr>
      <w:kern w:val="1"/>
    </w:rPr>
  </w:style>
  <w:style w:type="character" w:customStyle="1" w:styleId="st">
    <w:name w:val="st"/>
    <w:basedOn w:val="Numatytasispastraiposriftas"/>
    <w:rsid w:val="00B514FA"/>
  </w:style>
  <w:style w:type="table" w:styleId="Lentelstinklelis">
    <w:name w:val="Table Grid"/>
    <w:basedOn w:val="prastojilentel"/>
    <w:rsid w:val="000B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CD7838"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rsid w:val="00CD7838"/>
    <w:rPr>
      <w:sz w:val="20"/>
      <w:szCs w:val="20"/>
      <w:lang w:val="x-none"/>
    </w:rPr>
  </w:style>
  <w:style w:type="character" w:customStyle="1" w:styleId="KomentarotekstasDiagrama1">
    <w:name w:val="Komentaro tekstas Diagrama1"/>
    <w:link w:val="Komentarotekstas"/>
    <w:rsid w:val="00CD7838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1"/>
    <w:rsid w:val="00CD7838"/>
    <w:rPr>
      <w:b/>
      <w:bCs/>
    </w:rPr>
  </w:style>
  <w:style w:type="character" w:customStyle="1" w:styleId="KomentarotemaDiagrama1">
    <w:name w:val="Komentaro tema Diagrama1"/>
    <w:link w:val="Komentarotema"/>
    <w:rsid w:val="00CD7838"/>
    <w:rPr>
      <w:b/>
      <w:bCs/>
      <w:lang w:eastAsia="ar-SA"/>
    </w:rPr>
  </w:style>
  <w:style w:type="character" w:customStyle="1" w:styleId="PagrindinistekstasDiagrama1">
    <w:name w:val="Pagrindinis tekstas Diagrama1"/>
    <w:link w:val="Pagrindinistekstas"/>
    <w:semiHidden/>
    <w:locked/>
    <w:rsid w:val="00AA142C"/>
    <w:rPr>
      <w:sz w:val="24"/>
      <w:szCs w:val="24"/>
      <w:lang w:val="lt-LT" w:eastAsia="ar-SA" w:bidi="ar-SA"/>
    </w:rPr>
  </w:style>
  <w:style w:type="character" w:customStyle="1" w:styleId="AntratsDiagrama1">
    <w:name w:val="Antraštės Diagrama1"/>
    <w:link w:val="Antrats"/>
    <w:semiHidden/>
    <w:locked/>
    <w:rsid w:val="00720C40"/>
    <w:rPr>
      <w:sz w:val="24"/>
      <w:szCs w:val="24"/>
      <w:lang w:val="lt-LT" w:eastAsia="ar-SA" w:bidi="ar-SA"/>
    </w:rPr>
  </w:style>
  <w:style w:type="paragraph" w:customStyle="1" w:styleId="Application2">
    <w:name w:val="Application2"/>
    <w:basedOn w:val="prastasis"/>
    <w:autoRedefine/>
    <w:rsid w:val="00795BD5"/>
    <w:pPr>
      <w:widowControl w:val="0"/>
      <w:jc w:val="both"/>
    </w:pPr>
    <w:rPr>
      <w:iCs/>
      <w:color w:val="339966"/>
      <w:lang w:eastAsia="en-US"/>
    </w:rPr>
  </w:style>
  <w:style w:type="paragraph" w:styleId="Betarp">
    <w:name w:val="No Spacing"/>
    <w:basedOn w:val="prastasis"/>
    <w:next w:val="prastasis"/>
    <w:link w:val="BetarpDiagrama"/>
    <w:uiPriority w:val="1"/>
    <w:qFormat/>
    <w:rsid w:val="00241D80"/>
    <w:pPr>
      <w:suppressAutoHyphens w:val="0"/>
      <w:jc w:val="both"/>
    </w:pPr>
    <w:rPr>
      <w:sz w:val="22"/>
      <w:szCs w:val="22"/>
      <w:lang w:eastAsia="lt-LT"/>
    </w:rPr>
  </w:style>
  <w:style w:type="character" w:customStyle="1" w:styleId="BetarpDiagrama">
    <w:name w:val="Be tarpų Diagrama"/>
    <w:link w:val="Betarp"/>
    <w:rsid w:val="00241D80"/>
    <w:rPr>
      <w:sz w:val="22"/>
      <w:szCs w:val="22"/>
      <w:lang w:val="lt-LT" w:eastAsia="lt-LT" w:bidi="ar-SA"/>
    </w:rPr>
  </w:style>
  <w:style w:type="paragraph" w:customStyle="1" w:styleId="Sraopastraipa3">
    <w:name w:val="Sąrašo pastraipa3"/>
    <w:basedOn w:val="prastasis"/>
    <w:rsid w:val="00C20C67"/>
    <w:pPr>
      <w:suppressAutoHyphens w:val="0"/>
      <w:ind w:left="720"/>
      <w:contextualSpacing/>
      <w:jc w:val="center"/>
    </w:pPr>
    <w:rPr>
      <w:noProof/>
      <w:szCs w:val="20"/>
      <w:lang w:val="en-GB" w:eastAsia="en-US"/>
    </w:rPr>
  </w:style>
  <w:style w:type="paragraph" w:customStyle="1" w:styleId="a4">
    <w:name w:val="Абзац списка"/>
    <w:basedOn w:val="prastasis"/>
    <w:qFormat/>
    <w:rsid w:val="00E76D8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semiHidden/>
    <w:locked/>
    <w:rsid w:val="00C27432"/>
    <w:rPr>
      <w:rFonts w:cs="Times New Roman"/>
      <w:sz w:val="24"/>
      <w:lang w:val="lt-LT" w:eastAsia="ar-SA" w:bidi="ar-SA"/>
    </w:rPr>
  </w:style>
  <w:style w:type="paragraph" w:styleId="Dokumentoinaostekstas">
    <w:name w:val="endnote text"/>
    <w:basedOn w:val="prastasis"/>
    <w:link w:val="DokumentoinaostekstasDiagrama"/>
    <w:rsid w:val="0099567A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rsid w:val="0099567A"/>
    <w:rPr>
      <w:lang w:eastAsia="ar-SA"/>
    </w:rPr>
  </w:style>
  <w:style w:type="character" w:styleId="Dokumentoinaosnumeris">
    <w:name w:val="endnote reference"/>
    <w:rsid w:val="0099567A"/>
    <w:rPr>
      <w:vertAlign w:val="superscript"/>
    </w:rPr>
  </w:style>
  <w:style w:type="table" w:styleId="LentelElegantika">
    <w:name w:val="Table Elegant"/>
    <w:basedOn w:val="prastojilentel"/>
    <w:rsid w:val="009A3EB0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rsid w:val="009A3EB0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166">
    <w:name w:val="xl166"/>
    <w:basedOn w:val="prastasis"/>
    <w:rsid w:val="00F6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spacing w:before="280" w:after="280"/>
      <w:textAlignment w:val="top"/>
    </w:pPr>
    <w:rPr>
      <w:b/>
      <w:bCs/>
      <w:i/>
      <w:iCs/>
      <w:sz w:val="18"/>
      <w:szCs w:val="18"/>
    </w:rPr>
  </w:style>
  <w:style w:type="paragraph" w:styleId="Dokumentostruktra">
    <w:name w:val="Document Map"/>
    <w:basedOn w:val="prastasis"/>
    <w:semiHidden/>
    <w:rsid w:val="002D24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trat">
    <w:name w:val="caption"/>
    <w:basedOn w:val="prastasis"/>
    <w:next w:val="prastasis"/>
    <w:unhideWhenUsed/>
    <w:qFormat/>
    <w:rsid w:val="000F7F3D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EC0FAC"/>
    <w:rPr>
      <w:sz w:val="24"/>
      <w:szCs w:val="24"/>
      <w:lang w:eastAsia="ar-SA"/>
    </w:rPr>
  </w:style>
  <w:style w:type="table" w:styleId="LentelSraas7">
    <w:name w:val="Table List 7"/>
    <w:basedOn w:val="prastojilentel"/>
    <w:rsid w:val="00CE6726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rsid w:val="00CE672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viesustinklelis5parykinimas">
    <w:name w:val="Light Grid Accent 5"/>
    <w:basedOn w:val="prastojilentel"/>
    <w:uiPriority w:val="62"/>
    <w:rsid w:val="00CE67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Sraopastraipa">
    <w:name w:val="List Paragraph"/>
    <w:basedOn w:val="prastasis"/>
    <w:uiPriority w:val="34"/>
    <w:qFormat/>
    <w:rsid w:val="00EA6D96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LentelTinklelis8">
    <w:name w:val="Table Grid 8"/>
    <w:basedOn w:val="prastojilentel"/>
    <w:rsid w:val="00875C0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6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2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6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73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28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45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37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677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2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0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7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Knyga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Knyga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Lapas1!$B$36:$B$38</c:f>
              <c:strCache>
                <c:ptCount val="3"/>
                <c:pt idx="0">
                  <c:v>Planas</c:v>
                </c:pt>
                <c:pt idx="1">
                  <c:v>Patikslintas planas</c:v>
                </c:pt>
                <c:pt idx="2">
                  <c:v>Faktiškai panaudota</c:v>
                </c:pt>
              </c:strCache>
            </c:strRef>
          </c:cat>
          <c:val>
            <c:numRef>
              <c:f>Lapas1!$C$36:$C$38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spPr>
            <a:solidFill>
              <a:srgbClr val="0000FF"/>
            </a:solidFill>
          </c:spPr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Lapas1!$B$36:$B$38</c:f>
              <c:strCache>
                <c:ptCount val="3"/>
                <c:pt idx="0">
                  <c:v>Planas</c:v>
                </c:pt>
                <c:pt idx="1">
                  <c:v>Patikslintas planas</c:v>
                </c:pt>
                <c:pt idx="2">
                  <c:v>Faktiškai panaudota</c:v>
                </c:pt>
              </c:strCache>
            </c:strRef>
          </c:cat>
          <c:val>
            <c:numRef>
              <c:f>Lapas1!$D$36:$D$38</c:f>
              <c:numCache>
                <c:formatCode>General</c:formatCode>
                <c:ptCount val="3"/>
                <c:pt idx="0">
                  <c:v>45669.27</c:v>
                </c:pt>
                <c:pt idx="1">
                  <c:v>51369.88</c:v>
                </c:pt>
                <c:pt idx="2">
                  <c:v>50021.54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8020224"/>
        <c:axId val="151935744"/>
      </c:barChart>
      <c:catAx>
        <c:axId val="188020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935744"/>
        <c:crosses val="autoZero"/>
        <c:auto val="1"/>
        <c:lblAlgn val="ctr"/>
        <c:lblOffset val="100"/>
        <c:noMultiLvlLbl val="0"/>
      </c:catAx>
      <c:valAx>
        <c:axId val="151935744"/>
        <c:scaling>
          <c:orientation val="minMax"/>
          <c:max val="52000"/>
          <c:min val="40000"/>
        </c:scaling>
        <c:delete val="1"/>
        <c:axPos val="l"/>
        <c:numFmt formatCode="General" sourceLinked="1"/>
        <c:majorTickMark val="none"/>
        <c:minorTickMark val="none"/>
        <c:tickLblPos val="nextTo"/>
        <c:crossAx val="188020224"/>
        <c:crosses val="autoZero"/>
        <c:crossBetween val="between"/>
        <c:minorUnit val="2000"/>
      </c:valAx>
    </c:plotArea>
    <c:plotVisOnly val="1"/>
    <c:dispBlanksAs val="gap"/>
    <c:showDLblsOverMax val="0"/>
  </c:chart>
  <c:spPr>
    <a:ln w="19050">
      <a:solidFill>
        <a:srgbClr val="FF0066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3333FF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Lapas1!$A$4:$A$10</c:f>
              <c:strCache>
                <c:ptCount val="7"/>
                <c:pt idx="0">
                  <c:v>1 programa</c:v>
                </c:pt>
                <c:pt idx="1">
                  <c:v>2 programa</c:v>
                </c:pt>
                <c:pt idx="2">
                  <c:v>3 programa</c:v>
                </c:pt>
                <c:pt idx="3">
                  <c:v>4 programa</c:v>
                </c:pt>
                <c:pt idx="4">
                  <c:v>5 programa</c:v>
                </c:pt>
                <c:pt idx="5">
                  <c:v>6 programa</c:v>
                </c:pt>
                <c:pt idx="6">
                  <c:v>Bendras įgyvendinimo proc.</c:v>
                </c:pt>
              </c:strCache>
            </c:strRef>
          </c:cat>
          <c:val>
            <c:numRef>
              <c:f>Lapas1!$B$4:$B$10</c:f>
              <c:numCache>
                <c:formatCode>General</c:formatCode>
                <c:ptCount val="7"/>
                <c:pt idx="0">
                  <c:v>86.8</c:v>
                </c:pt>
                <c:pt idx="1">
                  <c:v>95.8</c:v>
                </c:pt>
                <c:pt idx="2">
                  <c:v>92.6</c:v>
                </c:pt>
                <c:pt idx="3">
                  <c:v>95.6</c:v>
                </c:pt>
                <c:pt idx="4">
                  <c:v>96.6</c:v>
                </c:pt>
                <c:pt idx="5">
                  <c:v>94.7</c:v>
                </c:pt>
                <c:pt idx="6">
                  <c:v>93.7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467008"/>
        <c:axId val="151937600"/>
      </c:barChart>
      <c:catAx>
        <c:axId val="215467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51937600"/>
        <c:crosses val="autoZero"/>
        <c:auto val="1"/>
        <c:lblAlgn val="ctr"/>
        <c:lblOffset val="100"/>
        <c:noMultiLvlLbl val="0"/>
      </c:catAx>
      <c:valAx>
        <c:axId val="151937600"/>
        <c:scaling>
          <c:orientation val="minMax"/>
          <c:max val="100"/>
          <c:min val="20"/>
        </c:scaling>
        <c:delete val="1"/>
        <c:axPos val="l"/>
        <c:numFmt formatCode="General" sourceLinked="1"/>
        <c:majorTickMark val="out"/>
        <c:minorTickMark val="none"/>
        <c:tickLblPos val="nextTo"/>
        <c:crossAx val="215467008"/>
        <c:crosses val="autoZero"/>
        <c:crossBetween val="between"/>
        <c:majorUnit val="5"/>
        <c:minorUnit val="2"/>
      </c:valAx>
    </c:plotArea>
    <c:plotVisOnly val="1"/>
    <c:dispBlanksAs val="gap"/>
    <c:showDLblsOverMax val="0"/>
  </c:chart>
  <c:spPr>
    <a:ln w="15875">
      <a:solidFill>
        <a:srgbClr val="FF0066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D4AD-ECFB-4309-8DA5-DBF59557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9859</Words>
  <Characters>5621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VISAGINO SAVIVALDYBЛS                              STRATEGINIШ PLЛTROS IR VEIKLOS PLANШ                               2011 METAIS                                                    БGYVENDINIMO ATASKAITA</vt:lpstr>
    </vt:vector>
  </TitlesOfParts>
  <Company>Hewlett-Packard Company</Company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VISAGINO SAVIVALDYBЛS                              STRATEGINIШ PLЛTROS IR VEIKLOS PLANШ                               2011 METAIS                                                    БGYVENDINIMO ATASKAITA</dc:title>
  <dc:creator>Strateginio planavimo ir investicijш skyrius</dc:creator>
  <cp:lastModifiedBy>Agnė Grizevičiūtė</cp:lastModifiedBy>
  <cp:revision>10</cp:revision>
  <cp:lastPrinted>2017-01-10T08:05:00Z</cp:lastPrinted>
  <dcterms:created xsi:type="dcterms:W3CDTF">2022-05-16T06:51:00Z</dcterms:created>
  <dcterms:modified xsi:type="dcterms:W3CDTF">2022-05-16T08:21:00Z</dcterms:modified>
</cp:coreProperties>
</file>